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right="-39" w:firstLine="0"/>
        <w:jc w:val="center"/>
        <w:rPr>
          <w:rFonts w:ascii="Times New Roman" w:hAnsi="Times New Roman" w:eastAsia="Times New Roman" w:cs="Times New Roman"/>
          <w:color w:val="auto"/>
          <w:sz w:val="24"/>
          <w:szCs w:val="24"/>
        </w:rPr>
      </w:pPr>
      <w:bookmarkStart w:id="0" w:name="_heading=h.gjdgxs"/>
      <w:bookmarkEnd w:id="0"/>
      <w:r>
        <w:rPr>
          <w:rFonts w:ascii="Times New Roman" w:hAnsi="Times New Roman" w:eastAsia="Times New Roman" w:cs="Times New Roman"/>
          <w:i w:val="0"/>
          <w:iCs w:val="0"/>
          <w:color w:val="auto"/>
          <w:sz w:val="24"/>
          <w:szCs w:val="24"/>
          <w:lang w:val="pt-BR"/>
        </w:rPr>
        <w:t>AMBULATÓRIO ITINERANTE DE ENFEMAGEM EM ESTOMATERAPIA: RESULTADOS OBTIDOS NO ANO DE 2021</w:t>
      </w:r>
    </w:p>
    <w:p>
      <w:pPr>
        <w:spacing w:before="277"/>
        <w:ind w:right="55" w:rightChars="25"/>
        <w:jc w:val="right"/>
        <w:rPr>
          <w:rFonts w:ascii="Times New Roman" w:hAnsi="Times New Roman" w:eastAsia="Times New Roman" w:cs="Times New Roman"/>
          <w:b/>
          <w:bCs/>
          <w:color w:val="auto"/>
          <w:sz w:val="24"/>
          <w:szCs w:val="24"/>
        </w:rPr>
      </w:pPr>
      <w:r>
        <w:rPr>
          <w:rFonts w:hint="default" w:cs="Times New Roman"/>
          <w:b/>
          <w:bCs/>
          <w:color w:val="auto"/>
          <w:sz w:val="24"/>
          <w:szCs w:val="24"/>
          <w:lang w:val="pt-BR"/>
        </w:rPr>
        <w:t xml:space="preserve">                               </w:t>
      </w:r>
      <w:r>
        <w:rPr>
          <w:rFonts w:ascii="Times New Roman" w:hAnsi="Times New Roman" w:eastAsia="Times New Roman" w:cs="Times New Roman"/>
          <w:b/>
          <w:bCs/>
          <w:color w:val="auto"/>
          <w:sz w:val="24"/>
          <w:szCs w:val="24"/>
          <w:lang w:val="pt-BR"/>
        </w:rPr>
        <w:t>Luis Rafael Leite Sampaio</w:t>
      </w:r>
      <w:r>
        <w:rPr>
          <w:rStyle w:val="8"/>
          <w:rFonts w:ascii="Times New Roman" w:hAnsi="Times New Roman" w:eastAsia="Times New Roman" w:cs="Times New Roman"/>
          <w:b/>
          <w:bCs/>
          <w:color w:val="auto"/>
          <w:sz w:val="24"/>
          <w:szCs w:val="24"/>
        </w:rPr>
        <w:footnoteReference w:id="0"/>
      </w:r>
      <w:r>
        <w:rPr>
          <w:rFonts w:ascii="Times New Roman" w:hAnsi="Times New Roman" w:eastAsia="Times New Roman" w:cs="Times New Roman"/>
          <w:b/>
          <w:bCs/>
          <w:color w:val="auto"/>
          <w:spacing w:val="-57"/>
          <w:sz w:val="24"/>
          <w:szCs w:val="24"/>
        </w:rPr>
        <w:t xml:space="preserve"> </w:t>
      </w:r>
    </w:p>
    <w:p>
      <w:pPr>
        <w:pStyle w:val="10"/>
        <w:spacing w:before="3"/>
        <w:ind w:left="0" w:right="55" w:rightChars="25"/>
        <w:jc w:val="right"/>
        <w:rPr>
          <w:rFonts w:ascii="Times New Roman" w:hAnsi="Times New Roman" w:eastAsia="Times New Roman" w:cs="Times New Roman"/>
          <w:color w:val="auto"/>
          <w:sz w:val="22"/>
          <w:szCs w:val="22"/>
        </w:rPr>
      </w:pPr>
    </w:p>
    <w:p>
      <w:pPr>
        <w:ind w:right="55" w:rightChars="25"/>
        <w:jc w:val="right"/>
        <w:rPr>
          <w:rFonts w:ascii="Times New Roman" w:hAnsi="Times New Roman" w:eastAsia="Times New Roman" w:cs="Times New Roman"/>
          <w:b/>
          <w:bCs/>
          <w:color w:val="auto"/>
          <w:spacing w:val="-57"/>
          <w:sz w:val="24"/>
          <w:szCs w:val="24"/>
          <w:highlight w:val="none"/>
        </w:rPr>
      </w:pPr>
      <w:r>
        <w:rPr>
          <w:rFonts w:hint="default" w:cs="Times New Roman"/>
          <w:b/>
          <w:bCs/>
          <w:color w:val="auto"/>
          <w:sz w:val="24"/>
          <w:szCs w:val="24"/>
          <w:highlight w:val="none"/>
          <w:lang w:val="pt-BR"/>
        </w:rPr>
        <w:t xml:space="preserve"> </w:t>
      </w:r>
      <w:r>
        <w:rPr>
          <w:rFonts w:ascii="Times New Roman" w:hAnsi="Times New Roman" w:eastAsia="Times New Roman" w:cs="Times New Roman"/>
          <w:b/>
          <w:bCs/>
          <w:color w:val="auto"/>
          <w:sz w:val="24"/>
          <w:szCs w:val="24"/>
          <w:highlight w:val="none"/>
          <w:lang w:val="pt-BR"/>
        </w:rPr>
        <w:t>Sarah Emanuelle Matias Penha</w:t>
      </w:r>
      <w:r>
        <w:rPr>
          <w:rStyle w:val="8"/>
          <w:rFonts w:ascii="Times New Roman" w:hAnsi="Times New Roman" w:eastAsia="Times New Roman" w:cs="Times New Roman"/>
          <w:b/>
          <w:bCs/>
          <w:color w:val="auto"/>
          <w:sz w:val="24"/>
          <w:szCs w:val="24"/>
          <w:highlight w:val="none"/>
        </w:rPr>
        <w:footnoteReference w:id="1"/>
      </w:r>
      <w:r>
        <w:rPr>
          <w:rFonts w:ascii="Times New Roman" w:hAnsi="Times New Roman" w:eastAsia="Times New Roman" w:cs="Times New Roman"/>
          <w:b/>
          <w:bCs/>
          <w:color w:val="auto"/>
          <w:spacing w:val="-57"/>
          <w:sz w:val="24"/>
          <w:szCs w:val="24"/>
          <w:highlight w:val="none"/>
        </w:rPr>
        <w:t xml:space="preserve"> </w:t>
      </w:r>
    </w:p>
    <w:p>
      <w:pPr>
        <w:ind w:right="55" w:rightChars="25"/>
        <w:jc w:val="right"/>
        <w:rPr>
          <w:rFonts w:ascii="Times New Roman" w:hAnsi="Times New Roman" w:eastAsia="Times New Roman" w:cs="Times New Roman"/>
          <w:b/>
          <w:bCs/>
          <w:color w:val="auto"/>
          <w:spacing w:val="-57"/>
          <w:sz w:val="24"/>
          <w:szCs w:val="24"/>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b/>
          <w:bCs/>
          <w:color w:val="auto"/>
          <w:sz w:val="24"/>
          <w:szCs w:val="24"/>
          <w:lang w:val="pt-BR"/>
        </w:rPr>
        <w:t xml:space="preserve">Luana </w:t>
      </w:r>
      <w:r>
        <w:rPr>
          <w:rFonts w:ascii="Times New Roman" w:hAnsi="Times New Roman" w:eastAsia="SimSun" w:cs="Times New Roman"/>
          <w:b/>
          <w:bCs/>
          <w:color w:val="auto"/>
          <w:kern w:val="0"/>
          <w:sz w:val="24"/>
          <w:szCs w:val="24"/>
          <w:lang w:val="en-US" w:eastAsia="zh-CN" w:bidi="ar"/>
        </w:rPr>
        <w:t>de Souza Alves</w:t>
      </w:r>
      <w:r>
        <w:rPr>
          <w:rFonts w:hint="default" w:eastAsia="SimSun" w:cs="Times New Roman"/>
          <w:b/>
          <w:bCs/>
          <w:color w:val="auto"/>
          <w:kern w:val="0"/>
          <w:sz w:val="24"/>
          <w:szCs w:val="24"/>
          <w:vertAlign w:val="superscript"/>
          <w:lang w:val="pt-BR" w:eastAsia="zh-CN" w:bidi="ar"/>
        </w:rPr>
        <w:t>3</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b/>
          <w:bCs/>
          <w:color w:val="auto"/>
          <w:sz w:val="24"/>
          <w:szCs w:val="24"/>
          <w:vertAlign w:val="superscript"/>
          <w:lang w:val="pt-BR"/>
        </w:rPr>
      </w:pPr>
      <w:r>
        <w:rPr>
          <w:rFonts w:ascii="Times New Roman" w:hAnsi="Times New Roman" w:eastAsia="SimSun" w:cs="Times New Roman"/>
          <w:b/>
          <w:bCs/>
          <w:color w:val="auto"/>
          <w:kern w:val="0"/>
          <w:sz w:val="24"/>
          <w:szCs w:val="24"/>
          <w:lang w:val="en-US" w:eastAsia="zh-CN" w:bidi="ar"/>
        </w:rPr>
        <w:t>Natannael da Silva Pereira</w:t>
      </w:r>
      <w:r>
        <w:rPr>
          <w:rFonts w:hint="default" w:eastAsia="SimSun" w:cs="Times New Roman"/>
          <w:b/>
          <w:bCs/>
          <w:color w:val="auto"/>
          <w:kern w:val="0"/>
          <w:sz w:val="24"/>
          <w:szCs w:val="24"/>
          <w:vertAlign w:val="superscript"/>
          <w:lang w:val="pt-BR" w:eastAsia="zh-CN" w:bidi="ar"/>
        </w:rPr>
        <w:t>4</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Francisca Clarisse de Sousa</w:t>
      </w:r>
      <w:r>
        <w:rPr>
          <w:rFonts w:hint="default" w:eastAsia="SimSun" w:cs="Times New Roman"/>
          <w:b/>
          <w:bCs/>
          <w:color w:val="auto"/>
          <w:kern w:val="0"/>
          <w:sz w:val="24"/>
          <w:szCs w:val="24"/>
          <w:vertAlign w:val="superscript"/>
          <w:lang w:val="pt-BR" w:eastAsia="zh-CN" w:bidi="ar"/>
        </w:rPr>
        <w:t>5</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b/>
          <w:bCs/>
          <w:color w:val="auto"/>
          <w:sz w:val="24"/>
          <w:szCs w:val="24"/>
          <w:vertAlign w:val="superscript"/>
          <w:lang w:val="pt-BR"/>
        </w:rPr>
      </w:pPr>
      <w:r>
        <w:rPr>
          <w:rFonts w:ascii="Times New Roman" w:hAnsi="Times New Roman" w:eastAsia="SimSun" w:cs="Times New Roman"/>
          <w:b/>
          <w:bCs/>
          <w:color w:val="auto"/>
          <w:kern w:val="0"/>
          <w:sz w:val="24"/>
          <w:szCs w:val="24"/>
          <w:lang w:val="en-US" w:eastAsia="zh-CN" w:bidi="ar"/>
        </w:rPr>
        <w:t>Tays Pires Dantas</w:t>
      </w:r>
      <w:r>
        <w:rPr>
          <w:rFonts w:hint="default" w:eastAsia="SimSun" w:cs="Times New Roman"/>
          <w:b/>
          <w:bCs/>
          <w:color w:val="auto"/>
          <w:kern w:val="0"/>
          <w:sz w:val="24"/>
          <w:szCs w:val="24"/>
          <w:vertAlign w:val="superscript"/>
          <w:lang w:val="pt-BR" w:eastAsia="zh-CN" w:bidi="ar"/>
        </w:rPr>
        <w:t>6</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Gledson Micael da Silva Leite</w:t>
      </w:r>
      <w:r>
        <w:rPr>
          <w:rFonts w:hint="default" w:eastAsia="SimSun" w:cs="Times New Roman"/>
          <w:b/>
          <w:bCs/>
          <w:color w:val="auto"/>
          <w:kern w:val="0"/>
          <w:sz w:val="24"/>
          <w:szCs w:val="24"/>
          <w:vertAlign w:val="superscript"/>
          <w:lang w:val="pt-BR" w:eastAsia="zh-CN" w:bidi="ar"/>
        </w:rPr>
        <w:t>7</w:t>
      </w:r>
    </w:p>
    <w:p>
      <w:pPr>
        <w:keepNext w:val="0"/>
        <w:keepLines w:val="0"/>
        <w:widowControl/>
        <w:suppressLineNumbers w:val="0"/>
        <w:ind w:right="55" w:rightChars="25"/>
        <w:jc w:val="both"/>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Vinícius Alves de Alencar Oliveira</w:t>
      </w:r>
      <w:r>
        <w:rPr>
          <w:rFonts w:hint="default" w:eastAsia="SimSun" w:cs="Times New Roman"/>
          <w:b/>
          <w:bCs/>
          <w:color w:val="auto"/>
          <w:kern w:val="0"/>
          <w:sz w:val="24"/>
          <w:szCs w:val="24"/>
          <w:vertAlign w:val="superscript"/>
          <w:lang w:val="pt-BR" w:eastAsia="zh-CN" w:bidi="ar"/>
        </w:rPr>
        <w:t>8</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b/>
          <w:bCs/>
          <w:color w:val="auto"/>
          <w:sz w:val="24"/>
          <w:szCs w:val="24"/>
          <w:vertAlign w:val="superscript"/>
          <w:lang w:val="pt-BR"/>
        </w:rPr>
      </w:pPr>
      <w:r>
        <w:rPr>
          <w:rFonts w:ascii="Times New Roman" w:hAnsi="Times New Roman" w:eastAsia="SimSun" w:cs="Times New Roman"/>
          <w:b/>
          <w:bCs/>
          <w:color w:val="auto"/>
          <w:kern w:val="0"/>
          <w:sz w:val="24"/>
          <w:szCs w:val="24"/>
          <w:lang w:val="en-US" w:eastAsia="zh-CN" w:bidi="ar"/>
        </w:rPr>
        <w:t>Felipe Paulino da Silva</w:t>
      </w:r>
      <w:r>
        <w:rPr>
          <w:rFonts w:hint="default" w:eastAsia="SimSun" w:cs="Times New Roman"/>
          <w:b/>
          <w:bCs/>
          <w:color w:val="auto"/>
          <w:kern w:val="0"/>
          <w:sz w:val="24"/>
          <w:szCs w:val="24"/>
          <w:vertAlign w:val="superscript"/>
          <w:lang w:val="pt-BR" w:eastAsia="zh-CN" w:bidi="ar"/>
        </w:rPr>
        <w:t>9</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Francisco Pereira Alves</w:t>
      </w:r>
      <w:r>
        <w:rPr>
          <w:rFonts w:hint="default" w:eastAsia="SimSun" w:cs="Times New Roman"/>
          <w:b/>
          <w:bCs/>
          <w:color w:val="auto"/>
          <w:kern w:val="0"/>
          <w:sz w:val="24"/>
          <w:szCs w:val="24"/>
          <w:vertAlign w:val="superscript"/>
          <w:lang w:val="pt-BR" w:eastAsia="zh-CN" w:bidi="ar"/>
        </w:rPr>
        <w:t>10</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b/>
          <w:bCs/>
          <w:color w:val="auto"/>
          <w:sz w:val="24"/>
          <w:szCs w:val="24"/>
          <w:vertAlign w:val="superscript"/>
          <w:lang w:val="pt-BR"/>
        </w:rPr>
      </w:pPr>
      <w:r>
        <w:rPr>
          <w:rFonts w:ascii="Times New Roman" w:hAnsi="Times New Roman" w:eastAsia="SimSun" w:cs="Times New Roman"/>
          <w:b/>
          <w:bCs/>
          <w:color w:val="auto"/>
          <w:kern w:val="0"/>
          <w:sz w:val="24"/>
          <w:szCs w:val="24"/>
          <w:lang w:val="en-US" w:eastAsia="zh-CN" w:bidi="ar"/>
        </w:rPr>
        <w:t>Fernanda Helen Gomes da Silva</w:t>
      </w:r>
      <w:r>
        <w:rPr>
          <w:rFonts w:hint="default" w:eastAsia="SimSun" w:cs="Times New Roman"/>
          <w:b/>
          <w:bCs/>
          <w:color w:val="auto"/>
          <w:kern w:val="0"/>
          <w:sz w:val="24"/>
          <w:szCs w:val="24"/>
          <w:vertAlign w:val="superscript"/>
          <w:lang w:val="pt-BR" w:eastAsia="zh-CN" w:bidi="ar"/>
        </w:rPr>
        <w:t>11</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Luis Fernando Reis Macedo</w:t>
      </w:r>
      <w:r>
        <w:rPr>
          <w:rFonts w:hint="default" w:eastAsia="SimSun" w:cs="Times New Roman"/>
          <w:b/>
          <w:bCs/>
          <w:color w:val="auto"/>
          <w:kern w:val="0"/>
          <w:sz w:val="24"/>
          <w:szCs w:val="24"/>
          <w:vertAlign w:val="superscript"/>
          <w:lang w:val="pt-BR" w:eastAsia="zh-CN" w:bidi="ar"/>
        </w:rPr>
        <w:t>12</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wordWrap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pt-BR" w:eastAsia="zh-CN" w:bidi="ar"/>
        </w:rPr>
        <w:t>Maria Luiza Peixoto Brito</w:t>
      </w:r>
      <w:r>
        <w:rPr>
          <w:rFonts w:hint="default" w:eastAsia="SimSun" w:cs="Times New Roman"/>
          <w:b/>
          <w:bCs/>
          <w:color w:val="auto"/>
          <w:kern w:val="0"/>
          <w:sz w:val="24"/>
          <w:szCs w:val="24"/>
          <w:vertAlign w:val="superscript"/>
          <w:lang w:val="pt-BR" w:eastAsia="zh-CN" w:bidi="ar"/>
        </w:rPr>
        <w:t>13</w:t>
      </w:r>
    </w:p>
    <w:p>
      <w:pPr>
        <w:keepNext w:val="0"/>
        <w:keepLines w:val="0"/>
        <w:widowControl/>
        <w:suppressLineNumbers w:val="0"/>
        <w:wordWrap/>
        <w:ind w:right="55" w:rightChars="25"/>
        <w:jc w:val="both"/>
        <w:rPr>
          <w:rFonts w:ascii="Times New Roman" w:hAnsi="Times New Roman" w:eastAsia="SimSun" w:cs="Times New Roman"/>
          <w:b/>
          <w:bCs/>
          <w:color w:val="auto"/>
          <w:kern w:val="0"/>
          <w:sz w:val="24"/>
          <w:szCs w:val="24"/>
          <w:lang w:val="pt-BR" w:eastAsia="zh-CN" w:bidi="ar"/>
        </w:rPr>
      </w:pPr>
    </w:p>
    <w:p>
      <w:pPr>
        <w:keepNext w:val="0"/>
        <w:keepLines w:val="0"/>
        <w:widowControl/>
        <w:suppressLineNumbers w:val="0"/>
        <w:wordWrap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pt-BR" w:eastAsia="zh-CN" w:bidi="ar"/>
        </w:rPr>
        <w:t>Manoel Mateus Xavier do Nascimento</w:t>
      </w:r>
      <w:r>
        <w:rPr>
          <w:rStyle w:val="8"/>
          <w:rFonts w:ascii="Times New Roman" w:hAnsi="Times New Roman" w:eastAsia="SimSun" w:cs="Times New Roman"/>
          <w:b/>
          <w:bCs/>
          <w:color w:val="auto"/>
          <w:kern w:val="0"/>
          <w:sz w:val="24"/>
          <w:szCs w:val="24"/>
          <w:lang w:val="pt-BR" w:eastAsia="zh-CN" w:bidi="ar"/>
        </w:rPr>
        <w:footnoteReference w:id="2"/>
      </w:r>
      <w:r>
        <w:rPr>
          <w:rFonts w:hint="default" w:eastAsia="SimSun" w:cs="Times New Roman"/>
          <w:b/>
          <w:bCs/>
          <w:color w:val="auto"/>
          <w:kern w:val="0"/>
          <w:sz w:val="24"/>
          <w:szCs w:val="24"/>
          <w:vertAlign w:val="superscript"/>
          <w:lang w:val="pt-BR" w:eastAsia="zh-CN" w:bidi="ar"/>
        </w:rPr>
        <w:t>4</w:t>
      </w:r>
    </w:p>
    <w:p>
      <w:pPr>
        <w:wordWrap w:val="0"/>
        <w:bidi w:val="0"/>
        <w:ind w:right="55" w:rightChars="25"/>
        <w:jc w:val="right"/>
        <w:rPr>
          <w:color w:val="auto"/>
          <w:lang w:val="pt-B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vertAlign w:val="superscript"/>
          <w:lang w:val="pt-BR" w:eastAsia="zh-CN" w:bidi="ar"/>
        </w:rPr>
      </w:pPr>
      <w:r>
        <w:rPr>
          <w:rFonts w:ascii="Times New Roman" w:hAnsi="Times New Roman" w:eastAsia="SimSun" w:cs="Times New Roman"/>
          <w:b/>
          <w:bCs/>
          <w:color w:val="auto"/>
          <w:kern w:val="0"/>
          <w:sz w:val="24"/>
          <w:szCs w:val="24"/>
          <w:lang w:val="en-US" w:eastAsia="zh-CN" w:bidi="ar"/>
        </w:rPr>
        <w:t>Ana Caroliny Oliveira da Silva</w:t>
      </w:r>
      <w:r>
        <w:rPr>
          <w:rFonts w:hint="default" w:eastAsia="SimSun" w:cs="Times New Roman"/>
          <w:b/>
          <w:bCs/>
          <w:color w:val="auto"/>
          <w:kern w:val="0"/>
          <w:sz w:val="24"/>
          <w:szCs w:val="24"/>
          <w:vertAlign w:val="superscript"/>
          <w:lang w:val="pt-BR" w:eastAsia="zh-CN" w:bidi="ar"/>
        </w:rPr>
        <w:t>15</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keepNext w:val="0"/>
        <w:keepLines w:val="0"/>
        <w:widowControl/>
        <w:suppressLineNumbers w:val="0"/>
        <w:ind w:right="55" w:rightChars="25"/>
        <w:jc w:val="right"/>
        <w:rPr>
          <w:rFonts w:hint="default"/>
          <w:b/>
          <w:bCs/>
          <w:color w:val="auto"/>
          <w:sz w:val="24"/>
          <w:szCs w:val="24"/>
          <w:vertAlign w:val="superscript"/>
          <w:lang w:val="pt-BR"/>
        </w:rPr>
      </w:pPr>
      <w:r>
        <w:rPr>
          <w:rFonts w:ascii="Times New Roman" w:hAnsi="Times New Roman" w:eastAsia="SimSun" w:cs="Times New Roman"/>
          <w:b/>
          <w:bCs/>
          <w:color w:val="auto"/>
          <w:kern w:val="0"/>
          <w:sz w:val="24"/>
          <w:szCs w:val="24"/>
          <w:lang w:val="en-US" w:eastAsia="zh-CN" w:bidi="ar"/>
        </w:rPr>
        <w:t>Cícera Clareliz Gomes Alves</w:t>
      </w:r>
      <w:r>
        <w:rPr>
          <w:rFonts w:hint="default" w:eastAsia="SimSun" w:cs="Times New Roman"/>
          <w:b/>
          <w:bCs/>
          <w:color w:val="auto"/>
          <w:kern w:val="0"/>
          <w:sz w:val="24"/>
          <w:szCs w:val="24"/>
          <w:vertAlign w:val="superscript"/>
          <w:lang w:val="pt-BR" w:eastAsia="zh-CN" w:bidi="ar"/>
        </w:rPr>
        <w:t>16</w:t>
      </w:r>
    </w:p>
    <w:p>
      <w:pPr>
        <w:keepNext w:val="0"/>
        <w:keepLines w:val="0"/>
        <w:widowControl/>
        <w:suppressLineNumbers w:val="0"/>
        <w:ind w:right="55" w:rightChars="25"/>
        <w:jc w:val="right"/>
        <w:rPr>
          <w:rFonts w:ascii="Times New Roman" w:hAnsi="Times New Roman" w:eastAsia="SimSun" w:cs="Times New Roman"/>
          <w:b/>
          <w:bCs/>
          <w:color w:val="auto"/>
          <w:kern w:val="0"/>
          <w:sz w:val="24"/>
          <w:szCs w:val="24"/>
          <w:lang w:val="en-US" w:eastAsia="zh-CN" w:bidi="ar"/>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rPr>
        <w:t xml:space="preserve">Rufina Aparecida Matos </w:t>
      </w:r>
      <w:r>
        <w:rPr>
          <w:rFonts w:cs="Times New Roman"/>
          <w:b/>
          <w:bCs/>
          <w:color w:val="auto"/>
          <w:sz w:val="24"/>
          <w:szCs w:val="24"/>
          <w:lang w:val="pt-BR"/>
        </w:rPr>
        <w:t>d</w:t>
      </w:r>
      <w:r>
        <w:rPr>
          <w:rFonts w:ascii="Times New Roman" w:hAnsi="Times New Roman" w:cs="Times New Roman"/>
          <w:b/>
          <w:bCs/>
          <w:color w:val="auto"/>
          <w:sz w:val="24"/>
          <w:szCs w:val="24"/>
        </w:rPr>
        <w:t>e Alencar</w:t>
      </w:r>
      <w:r>
        <w:rPr>
          <w:rFonts w:hint="default" w:cs="Times New Roman"/>
          <w:b/>
          <w:bCs/>
          <w:color w:val="auto"/>
          <w:sz w:val="24"/>
          <w:szCs w:val="24"/>
          <w:vertAlign w:val="superscript"/>
          <w:lang w:val="pt-BR"/>
        </w:rPr>
        <w:t>17</w:t>
      </w:r>
    </w:p>
    <w:p>
      <w:pPr>
        <w:pStyle w:val="10"/>
        <w:ind w:left="0" w:right="55" w:rightChars="25"/>
        <w:jc w:val="right"/>
        <w:rPr>
          <w:rFonts w:ascii="Times New Roman" w:hAnsi="Times New Roman" w:cs="Times New Roman"/>
          <w:b/>
          <w:bCs/>
          <w:color w:val="auto"/>
          <w:sz w:val="24"/>
          <w:szCs w:val="24"/>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lang w:val="pt-BR"/>
        </w:rPr>
        <w:t xml:space="preserve">Gislaine </w:t>
      </w:r>
      <w:r>
        <w:rPr>
          <w:rFonts w:cs="Times New Roman"/>
          <w:b/>
          <w:bCs/>
          <w:color w:val="auto"/>
          <w:sz w:val="24"/>
          <w:szCs w:val="24"/>
          <w:lang w:val="pt-BR"/>
        </w:rPr>
        <w:t>d</w:t>
      </w:r>
      <w:r>
        <w:rPr>
          <w:rFonts w:ascii="Times New Roman" w:hAnsi="Times New Roman" w:cs="Times New Roman"/>
          <w:b/>
          <w:bCs/>
          <w:color w:val="auto"/>
          <w:sz w:val="24"/>
          <w:szCs w:val="24"/>
          <w:lang w:val="pt-BR"/>
        </w:rPr>
        <w:t>a Silva Rocha</w:t>
      </w:r>
      <w:r>
        <w:rPr>
          <w:rFonts w:hint="default" w:cs="Times New Roman"/>
          <w:b/>
          <w:bCs/>
          <w:color w:val="auto"/>
          <w:sz w:val="24"/>
          <w:szCs w:val="24"/>
          <w:vertAlign w:val="superscript"/>
          <w:lang w:val="pt-BR"/>
        </w:rPr>
        <w:t>18</w:t>
      </w:r>
    </w:p>
    <w:p>
      <w:pPr>
        <w:pStyle w:val="10"/>
        <w:ind w:left="0" w:right="55" w:rightChars="25"/>
        <w:jc w:val="right"/>
        <w:rPr>
          <w:rFonts w:ascii="Times New Roman" w:hAnsi="Times New Roman" w:cs="Times New Roman"/>
          <w:b/>
          <w:bCs/>
          <w:color w:val="auto"/>
          <w:sz w:val="24"/>
          <w:szCs w:val="24"/>
          <w:lang w:val="pt-BR"/>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lang w:val="pt-BR"/>
        </w:rPr>
        <w:t xml:space="preserve">Lucas Cosmo </w:t>
      </w:r>
      <w:r>
        <w:rPr>
          <w:rFonts w:cs="Times New Roman"/>
          <w:b/>
          <w:bCs/>
          <w:color w:val="auto"/>
          <w:sz w:val="24"/>
          <w:szCs w:val="24"/>
          <w:lang w:val="pt-BR"/>
        </w:rPr>
        <w:t>d</w:t>
      </w:r>
      <w:r>
        <w:rPr>
          <w:rFonts w:ascii="Times New Roman" w:hAnsi="Times New Roman" w:cs="Times New Roman"/>
          <w:b/>
          <w:bCs/>
          <w:color w:val="auto"/>
          <w:sz w:val="24"/>
          <w:szCs w:val="24"/>
          <w:lang w:val="pt-BR"/>
        </w:rPr>
        <w:t>e Meneses</w:t>
      </w:r>
      <w:r>
        <w:rPr>
          <w:rFonts w:hint="default" w:cs="Times New Roman"/>
          <w:b/>
          <w:bCs/>
          <w:color w:val="auto"/>
          <w:sz w:val="24"/>
          <w:szCs w:val="24"/>
          <w:vertAlign w:val="superscript"/>
          <w:lang w:val="pt-BR"/>
        </w:rPr>
        <w:t>19</w:t>
      </w:r>
    </w:p>
    <w:p>
      <w:pPr>
        <w:pStyle w:val="10"/>
        <w:ind w:left="0" w:right="55" w:rightChars="25"/>
        <w:jc w:val="right"/>
        <w:rPr>
          <w:rFonts w:ascii="Times New Roman" w:hAnsi="Times New Roman" w:cs="Times New Roman"/>
          <w:b/>
          <w:bCs/>
          <w:color w:val="auto"/>
          <w:sz w:val="24"/>
          <w:szCs w:val="24"/>
          <w:lang w:val="pt-BR"/>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lang w:val="pt-BR"/>
        </w:rPr>
        <w:t>Luana Barros Duarte</w:t>
      </w:r>
      <w:r>
        <w:rPr>
          <w:rFonts w:hint="default" w:cs="Times New Roman"/>
          <w:b/>
          <w:bCs/>
          <w:color w:val="auto"/>
          <w:sz w:val="24"/>
          <w:szCs w:val="24"/>
          <w:vertAlign w:val="superscript"/>
          <w:lang w:val="pt-BR"/>
        </w:rPr>
        <w:t>20</w:t>
      </w:r>
    </w:p>
    <w:p>
      <w:pPr>
        <w:pStyle w:val="10"/>
        <w:ind w:left="0" w:right="55" w:rightChars="25"/>
        <w:jc w:val="right"/>
        <w:rPr>
          <w:rFonts w:ascii="Times New Roman" w:hAnsi="Times New Roman" w:cs="Times New Roman"/>
          <w:b/>
          <w:bCs/>
          <w:color w:val="auto"/>
          <w:sz w:val="24"/>
          <w:szCs w:val="24"/>
          <w:lang w:val="pt-BR"/>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lang w:val="pt-BR"/>
        </w:rPr>
        <w:t xml:space="preserve">José Lucas </w:t>
      </w:r>
      <w:r>
        <w:rPr>
          <w:rFonts w:cs="Times New Roman"/>
          <w:b/>
          <w:bCs/>
          <w:color w:val="auto"/>
          <w:sz w:val="24"/>
          <w:szCs w:val="24"/>
          <w:lang w:val="pt-BR"/>
        </w:rPr>
        <w:t>d</w:t>
      </w:r>
      <w:r>
        <w:rPr>
          <w:rFonts w:ascii="Times New Roman" w:hAnsi="Times New Roman" w:cs="Times New Roman"/>
          <w:b/>
          <w:bCs/>
          <w:color w:val="auto"/>
          <w:sz w:val="24"/>
          <w:szCs w:val="24"/>
          <w:lang w:val="pt-BR"/>
        </w:rPr>
        <w:t>e Souza</w:t>
      </w:r>
      <w:r>
        <w:rPr>
          <w:rFonts w:hint="default" w:cs="Times New Roman"/>
          <w:b/>
          <w:bCs/>
          <w:color w:val="auto"/>
          <w:sz w:val="24"/>
          <w:szCs w:val="24"/>
          <w:vertAlign w:val="superscript"/>
          <w:lang w:val="pt-BR"/>
        </w:rPr>
        <w:t>21</w:t>
      </w:r>
    </w:p>
    <w:p>
      <w:pPr>
        <w:pStyle w:val="10"/>
        <w:ind w:left="0" w:right="55" w:rightChars="25"/>
        <w:jc w:val="right"/>
        <w:rPr>
          <w:rFonts w:ascii="Times New Roman" w:hAnsi="Times New Roman" w:eastAsia="Times New Roman" w:cs="Times New Roman"/>
          <w:b/>
          <w:bCs/>
          <w:color w:val="auto"/>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rPr>
        <w:t xml:space="preserve">Larissa Rayane Alencar </w:t>
      </w:r>
      <w:r>
        <w:rPr>
          <w:rFonts w:cs="Times New Roman"/>
          <w:b/>
          <w:bCs/>
          <w:color w:val="auto"/>
          <w:sz w:val="24"/>
          <w:szCs w:val="24"/>
          <w:lang w:val="pt-BR"/>
        </w:rPr>
        <w:t>d</w:t>
      </w:r>
      <w:r>
        <w:rPr>
          <w:rFonts w:ascii="Times New Roman" w:hAnsi="Times New Roman" w:cs="Times New Roman"/>
          <w:b/>
          <w:bCs/>
          <w:color w:val="auto"/>
          <w:sz w:val="24"/>
          <w:szCs w:val="24"/>
        </w:rPr>
        <w:t>o Espírito Santo Araújo</w:t>
      </w:r>
      <w:r>
        <w:rPr>
          <w:rFonts w:hint="default" w:cs="Times New Roman"/>
          <w:b/>
          <w:bCs/>
          <w:color w:val="auto"/>
          <w:sz w:val="24"/>
          <w:szCs w:val="24"/>
          <w:vertAlign w:val="superscript"/>
          <w:lang w:val="pt-BR"/>
        </w:rPr>
        <w:t>22</w:t>
      </w:r>
    </w:p>
    <w:p>
      <w:pPr>
        <w:pStyle w:val="10"/>
        <w:ind w:left="0" w:right="55" w:rightChars="25"/>
        <w:jc w:val="right"/>
        <w:rPr>
          <w:rFonts w:ascii="Times New Roman" w:hAnsi="Times New Roman" w:cs="Times New Roman"/>
          <w:b/>
          <w:bCs/>
          <w:color w:val="auto"/>
          <w:sz w:val="24"/>
          <w:szCs w:val="24"/>
          <w:lang w:val="pt-BR"/>
        </w:rPr>
      </w:pPr>
    </w:p>
    <w:p>
      <w:pPr>
        <w:pStyle w:val="10"/>
        <w:ind w:left="0" w:right="55" w:rightChars="25"/>
        <w:jc w:val="right"/>
        <w:rPr>
          <w:rFonts w:hint="default" w:ascii="Times New Roman" w:hAnsi="Times New Roman" w:cs="Times New Roman"/>
          <w:b/>
          <w:bCs/>
          <w:color w:val="auto"/>
          <w:sz w:val="24"/>
          <w:szCs w:val="24"/>
          <w:vertAlign w:val="superscript"/>
          <w:lang w:val="pt-BR"/>
        </w:rPr>
      </w:pPr>
      <w:r>
        <w:rPr>
          <w:rFonts w:ascii="Times New Roman" w:hAnsi="Times New Roman" w:cs="Times New Roman"/>
          <w:b/>
          <w:bCs/>
          <w:color w:val="auto"/>
          <w:sz w:val="24"/>
          <w:szCs w:val="24"/>
          <w:lang w:val="pt-BR"/>
        </w:rPr>
        <w:t xml:space="preserve">Francisca Andressa </w:t>
      </w:r>
      <w:r>
        <w:rPr>
          <w:rFonts w:cs="Times New Roman"/>
          <w:b/>
          <w:bCs/>
          <w:color w:val="auto"/>
          <w:sz w:val="24"/>
          <w:szCs w:val="24"/>
          <w:lang w:val="pt-BR"/>
        </w:rPr>
        <w:t>d</w:t>
      </w:r>
      <w:r>
        <w:rPr>
          <w:rFonts w:ascii="Times New Roman" w:hAnsi="Times New Roman" w:cs="Times New Roman"/>
          <w:b/>
          <w:bCs/>
          <w:color w:val="auto"/>
          <w:sz w:val="24"/>
          <w:szCs w:val="24"/>
          <w:lang w:val="pt-BR"/>
        </w:rPr>
        <w:t>o Nascimento Silva</w:t>
      </w:r>
      <w:r>
        <w:rPr>
          <w:rFonts w:hint="default" w:cs="Times New Roman"/>
          <w:b/>
          <w:bCs/>
          <w:color w:val="auto"/>
          <w:sz w:val="24"/>
          <w:szCs w:val="24"/>
          <w:vertAlign w:val="superscript"/>
          <w:lang w:val="pt-BR"/>
        </w:rPr>
        <w:t>23</w:t>
      </w:r>
    </w:p>
    <w:p>
      <w:pPr>
        <w:pStyle w:val="10"/>
        <w:ind w:left="0"/>
        <w:jc w:val="right"/>
        <w:rPr>
          <w:rFonts w:ascii="Times New Roman" w:hAnsi="Times New Roman" w:cs="Times New Roman"/>
          <w:b/>
          <w:bCs/>
          <w:color w:val="auto"/>
          <w:sz w:val="24"/>
          <w:szCs w:val="24"/>
          <w:lang w:val="pt-BR"/>
        </w:rPr>
      </w:pPr>
    </w:p>
    <w:p>
      <w:pPr>
        <w:pStyle w:val="10"/>
        <w:spacing w:before="4"/>
        <w:ind w:left="0" w:right="169" w:rightChars="77"/>
        <w:jc w:val="right"/>
        <w:rPr>
          <w:rFonts w:ascii="Times New Roman" w:hAnsi="Times New Roman" w:eastAsia="Times New Roman" w:cs="Times New Roman"/>
          <w:b/>
          <w:bCs/>
          <w:color w:val="auto"/>
          <w:lang w:val="pt-BR"/>
        </w:rPr>
      </w:pPr>
      <w:r>
        <w:rPr>
          <w:rFonts w:ascii="Times New Roman" w:hAnsi="Times New Roman" w:eastAsia="Times New Roman" w:cs="Times New Roman"/>
          <w:b/>
          <w:bCs/>
          <w:color w:val="auto"/>
          <w:lang w:val="pt-BR"/>
        </w:rPr>
        <w:t>Área temática:</w:t>
      </w:r>
      <w:r>
        <w:rPr>
          <w:rFonts w:ascii="Times New Roman" w:hAnsi="Times New Roman" w:eastAsia="Times New Roman" w:cs="Times New Roman"/>
          <w:color w:val="auto"/>
          <w:lang w:val="pt-BR"/>
        </w:rPr>
        <w:t xml:space="preserve"> Saúde</w:t>
      </w:r>
    </w:p>
    <w:p>
      <w:pPr>
        <w:pStyle w:val="2"/>
        <w:ind w:left="0"/>
        <w:rPr>
          <w:rFonts w:ascii="Times New Roman" w:hAnsi="Times New Roman" w:eastAsia="Times New Roman" w:cs="Times New Roman"/>
          <w:color w:val="auto"/>
        </w:rPr>
      </w:pPr>
    </w:p>
    <w:p>
      <w:pPr>
        <w:pStyle w:val="2"/>
        <w:ind w:left="0"/>
        <w:rPr>
          <w:rFonts w:ascii="Times New Roman" w:hAnsi="Times New Roman" w:eastAsia="Times New Roman" w:cs="Times New Roman"/>
          <w:color w:val="auto"/>
        </w:rPr>
      </w:pPr>
      <w:r>
        <w:rPr>
          <w:rFonts w:ascii="Times New Roman" w:hAnsi="Times New Roman" w:eastAsia="Times New Roman" w:cs="Times New Roman"/>
          <w:color w:val="auto"/>
        </w:rPr>
        <w:t>RESUMO</w:t>
      </w:r>
    </w:p>
    <w:p>
      <w:pPr>
        <w:pStyle w:val="10"/>
        <w:spacing w:before="7"/>
        <w:ind w:left="0"/>
        <w:rPr>
          <w:rFonts w:ascii="Times New Roman" w:hAnsi="Times New Roman" w:eastAsia="Times New Roman" w:cs="Times New Roman"/>
          <w:b/>
          <w:bCs/>
          <w:color w:val="auto"/>
          <w:sz w:val="23"/>
          <w:szCs w:val="23"/>
        </w:rPr>
      </w:pPr>
    </w:p>
    <w:p>
      <w:pPr>
        <w:pStyle w:val="10"/>
        <w:spacing w:line="240" w:lineRule="auto"/>
        <w:ind w:left="0" w:leftChars="0" w:right="-40" w:firstLine="0" w:firstLineChars="0"/>
        <w:jc w:val="both"/>
        <w:rPr>
          <w:rFonts w:ascii="Times New Roman" w:hAnsi="Times New Roman" w:eastAsia="Times New Roman" w:cs="Times New Roman"/>
          <w:color w:val="auto"/>
        </w:rPr>
      </w:pPr>
      <w:r>
        <w:rPr>
          <w:rFonts w:cs="Times New Roman"/>
          <w:color w:val="000000" w:themeColor="text1" w:themeTint="FF"/>
          <w:lang w:val="pt-BR"/>
          <w14:textFill>
            <w14:solidFill>
              <w14:schemeClr w14:val="tx1">
                <w14:lumMod w14:val="100000"/>
                <w14:lumOff w14:val="0"/>
              </w14:schemeClr>
            </w14:solidFill>
          </w14:textFill>
        </w:rPr>
        <w:t>Feridas</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crônicas são de cicatrização difícil e prolongad</w:t>
      </w:r>
      <w:r>
        <w:rPr>
          <w:rFonts w:cs="Times New Roman"/>
          <w:color w:val="000000" w:themeColor="text1" w:themeTint="FF"/>
          <w:lang w:val="pt-BR"/>
          <w14:textFill>
            <w14:solidFill>
              <w14:schemeClr w14:val="tx1">
                <w14:lumMod w14:val="100000"/>
                <w14:lumOff w14:val="0"/>
              </w14:schemeClr>
            </w14:solidFill>
          </w14:textFill>
        </w:rPr>
        <w:t>a</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estão relacionadas a comorbidades e complicações</w:t>
      </w:r>
      <w:r>
        <w:rPr>
          <w:rFonts w:cs="Times New Roman"/>
          <w:color w:val="000000" w:themeColor="text1" w:themeTint="FF"/>
          <w:lang w:val="pt-BR"/>
          <w14:textFill>
            <w14:solidFill>
              <w14:schemeClr w14:val="tx1">
                <w14:lumMod w14:val="100000"/>
                <w14:lumOff w14:val="0"/>
              </w14:schemeClr>
            </w14:solidFill>
          </w14:textFill>
        </w:rPr>
        <w:t xml:space="preserve">, </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impact</w:t>
      </w:r>
      <w:r>
        <w:rPr>
          <w:rFonts w:cs="Times New Roman"/>
          <w:color w:val="000000" w:themeColor="text1" w:themeTint="FF"/>
          <w:lang w:val="pt-BR"/>
          <w14:textFill>
            <w14:solidFill>
              <w14:schemeClr w14:val="tx1">
                <w14:lumMod w14:val="100000"/>
                <w14:lumOff w14:val="0"/>
              </w14:schemeClr>
            </w14:solidFill>
          </w14:textFill>
        </w:rPr>
        <w:t>am</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a qualidade de vida</w:t>
      </w:r>
      <w:r>
        <w:rPr>
          <w:rFonts w:cs="Times New Roman"/>
          <w:color w:val="000000" w:themeColor="text1" w:themeTint="FF"/>
          <w:lang w:val="pt-BR"/>
          <w14:textFill>
            <w14:solidFill>
              <w14:schemeClr w14:val="tx1">
                <w14:lumMod w14:val="100000"/>
                <w14:lumOff w14:val="0"/>
              </w14:schemeClr>
            </w14:solidFill>
          </w14:textFill>
        </w:rPr>
        <w:t xml:space="preserve"> e são </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um problema de saúde pública</w:t>
      </w:r>
      <w:r>
        <w:rPr>
          <w:rFonts w:cs="Times New Roman"/>
          <w:color w:val="000000" w:themeColor="text1" w:themeTint="FF"/>
          <w:lang w:val="pt-BR"/>
          <w14:textFill>
            <w14:solidFill>
              <w14:schemeClr w14:val="tx1">
                <w14:lumMod w14:val="100000"/>
                <w14:lumOff w14:val="0"/>
              </w14:schemeClr>
            </w14:solidFill>
          </w14:textFill>
        </w:rPr>
        <w:t xml:space="preserve">, como </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as demais afecções </w:t>
      </w:r>
      <w:r>
        <w:rPr>
          <w:rFonts w:cs="Times New Roman"/>
          <w:color w:val="000000" w:themeColor="text1" w:themeTint="FF"/>
          <w:lang w:val="pt-BR"/>
          <w14:textFill>
            <w14:solidFill>
              <w14:schemeClr w14:val="tx1">
                <w14:lumMod w14:val="100000"/>
                <w14:lumOff w14:val="0"/>
              </w14:schemeClr>
            </w14:solidFill>
          </w14:textFill>
        </w:rPr>
        <w:t>tratadas</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w:t>
      </w:r>
      <w:r>
        <w:rPr>
          <w:rFonts w:cs="Times New Roman"/>
          <w:color w:val="000000" w:themeColor="text1" w:themeTint="FF"/>
          <w:lang w:val="pt-BR"/>
          <w14:textFill>
            <w14:solidFill>
              <w14:schemeClr w14:val="tx1">
                <w14:lumMod w14:val="100000"/>
                <w14:lumOff w14:val="0"/>
              </w14:schemeClr>
            </w14:solidFill>
          </w14:textFill>
        </w:rPr>
        <w:t>pel</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a estomaterapia.</w:t>
      </w:r>
      <w:r>
        <w:rPr>
          <w:rFonts w:cs="Times New Roman"/>
          <w:color w:val="000000" w:themeColor="text1" w:themeTint="FF"/>
          <w:lang w:val="pt-BR"/>
          <w14:textFill>
            <w14:solidFill>
              <w14:schemeClr w14:val="tx1">
                <w14:lumMod w14:val="100000"/>
                <w14:lumOff w14:val="0"/>
              </w14:schemeClr>
            </w14:solidFill>
          </w14:textFill>
        </w:rPr>
        <w:t xml:space="preserve"> </w:t>
      </w:r>
      <w:r>
        <w:rPr>
          <w:rFonts w:ascii="Times New Roman" w:hAnsi="Times New Roman" w:eastAsia="Times New Roman" w:cs="Times New Roman"/>
          <w:color w:val="auto"/>
          <w:lang w:val="pt-BR"/>
        </w:rPr>
        <w:t>Portanto,</w:t>
      </w:r>
      <w:r>
        <w:rPr>
          <w:rFonts w:hint="default" w:cs="Times New Roman"/>
          <w:color w:val="auto"/>
          <w:lang w:val="pt-BR"/>
        </w:rPr>
        <w:t xml:space="preserve"> </w:t>
      </w:r>
      <w:r>
        <w:rPr>
          <w:rFonts w:ascii="Times New Roman" w:hAnsi="Times New Roman" w:eastAsia="Times New Roman" w:cs="Times New Roman"/>
          <w:color w:val="auto"/>
        </w:rPr>
        <w:t>surgiu-se</w:t>
      </w:r>
      <w:r>
        <w:rPr>
          <w:rFonts w:ascii="Times New Roman" w:hAnsi="Times New Roman" w:eastAsia="Times New Roman" w:cs="Times New Roman"/>
          <w:color w:val="auto"/>
          <w:spacing w:val="30"/>
        </w:rPr>
        <w:t xml:space="preserve"> </w:t>
      </w:r>
      <w:r>
        <w:rPr>
          <w:rFonts w:ascii="Times New Roman" w:hAnsi="Times New Roman" w:eastAsia="Times New Roman" w:cs="Times New Roman"/>
          <w:color w:val="auto"/>
        </w:rPr>
        <w:t>o</w:t>
      </w:r>
      <w:r>
        <w:rPr>
          <w:rFonts w:ascii="Times New Roman" w:hAnsi="Times New Roman" w:eastAsia="Times New Roman" w:cs="Times New Roman"/>
          <w:color w:val="auto"/>
          <w:spacing w:val="30"/>
        </w:rPr>
        <w:t xml:space="preserve"> </w:t>
      </w:r>
      <w:r>
        <w:rPr>
          <w:rFonts w:ascii="Times New Roman" w:hAnsi="Times New Roman" w:eastAsia="Times New Roman" w:cs="Times New Roman"/>
          <w:color w:val="auto"/>
        </w:rPr>
        <w:t>interesse</w:t>
      </w:r>
      <w:r>
        <w:rPr>
          <w:rFonts w:ascii="Times New Roman" w:hAnsi="Times New Roman" w:eastAsia="Times New Roman" w:cs="Times New Roman"/>
          <w:color w:val="auto"/>
          <w:spacing w:val="58"/>
        </w:rPr>
        <w:t xml:space="preserve"> </w:t>
      </w:r>
      <w:r>
        <w:rPr>
          <w:rFonts w:ascii="Times New Roman" w:hAnsi="Times New Roman" w:eastAsia="Times New Roman" w:cs="Times New Roman"/>
          <w:color w:val="auto"/>
        </w:rPr>
        <w:t>d</w:t>
      </w:r>
      <w:r>
        <w:rPr>
          <w:rFonts w:ascii="Times New Roman" w:hAnsi="Times New Roman" w:eastAsia="Times New Roman" w:cs="Times New Roman"/>
          <w:color w:val="auto"/>
          <w:lang w:val="pt-BR"/>
        </w:rPr>
        <w:t xml:space="preserve">a </w:t>
      </w:r>
      <w:r>
        <w:rPr>
          <w:rFonts w:ascii="Times New Roman" w:hAnsi="Times New Roman" w:eastAsia="Times New Roman" w:cs="Times New Roman"/>
          <w:color w:val="auto"/>
          <w:spacing w:val="-64"/>
        </w:rPr>
        <w:t xml:space="preserve"> </w:t>
      </w:r>
      <w:r>
        <w:rPr>
          <w:rFonts w:ascii="Times New Roman" w:hAnsi="Times New Roman" w:eastAsia="Times New Roman" w:cs="Times New Roman"/>
          <w:color w:val="auto"/>
        </w:rPr>
        <w:t>implementação do</w:t>
      </w:r>
      <w:r>
        <w:rPr>
          <w:rFonts w:ascii="Times New Roman" w:hAnsi="Times New Roman" w:eastAsia="Times New Roman" w:cs="Times New Roman"/>
          <w:color w:val="auto"/>
          <w:lang w:val="pt-BR"/>
        </w:rPr>
        <w:t xml:space="preserve"> projeto de extensão Ambulatório Itinerante de Enfermagem em Estomaterapia para pessoas que convivem com feridas crônicas</w:t>
      </w:r>
      <w:r>
        <w:rPr>
          <w:rFonts w:ascii="Times New Roman" w:hAnsi="Times New Roman" w:eastAsia="Times New Roman" w:cs="Times New Roman"/>
          <w:color w:val="auto"/>
        </w:rPr>
        <w:t>, que</w:t>
      </w:r>
      <w:r>
        <w:rPr>
          <w:rFonts w:ascii="Times New Roman" w:hAnsi="Times New Roman" w:eastAsia="Times New Roman" w:cs="Times New Roman"/>
          <w:color w:val="auto"/>
          <w:lang w:val="pt-BR"/>
        </w:rPr>
        <w:t xml:space="preserve"> além</w:t>
      </w:r>
      <w:r>
        <w:rPr>
          <w:rFonts w:hint="default" w:cs="Times New Roman"/>
          <w:strike w:val="0"/>
          <w:dstrike w:val="0"/>
          <w:color w:val="FF0000"/>
          <w:lang w:val="en-US"/>
        </w:rPr>
        <w:t xml:space="preserve"> </w:t>
      </w:r>
      <w:r>
        <w:rPr>
          <w:rFonts w:hint="default" w:cs="Times New Roman"/>
          <w:strike w:val="0"/>
          <w:dstrike w:val="0"/>
          <w:color w:val="000000" w:themeColor="text1"/>
          <w:highlight w:val="none"/>
          <w:lang w:val="en-US"/>
          <w14:textFill>
            <w14:solidFill>
              <w14:schemeClr w14:val="tx1"/>
            </w14:solidFill>
          </w14:textFill>
        </w:rPr>
        <w:t>do atendimento nas áreas de</w:t>
      </w:r>
      <w:r>
        <w:rPr>
          <w:rFonts w:hint="default" w:cs="Times New Roman"/>
          <w:strike w:val="0"/>
          <w:dstrike w:val="0"/>
          <w:color w:val="FF0000"/>
          <w:lang w:val="en-US"/>
        </w:rPr>
        <w:t xml:space="preserve"> </w:t>
      </w:r>
      <w:r>
        <w:rPr>
          <w:rFonts w:ascii="Times New Roman" w:hAnsi="Times New Roman" w:eastAsia="Times New Roman" w:cs="Times New Roman"/>
          <w:strike w:val="0"/>
          <w:color w:val="auto"/>
          <w:lang w:val="pt-BR"/>
        </w:rPr>
        <w:t>es</w:t>
      </w:r>
      <w:r>
        <w:rPr>
          <w:rFonts w:ascii="Times New Roman" w:hAnsi="Times New Roman" w:eastAsia="Times New Roman" w:cs="Times New Roman"/>
          <w:color w:val="auto"/>
          <w:lang w:val="pt-BR"/>
        </w:rPr>
        <w:t>tomias, podiatria clínica</w:t>
      </w:r>
      <w:r>
        <w:rPr>
          <w:rFonts w:hint="default" w:cs="Times New Roman"/>
          <w:color w:val="auto"/>
          <w:lang w:val="pt-BR"/>
        </w:rPr>
        <w:t>,</w:t>
      </w:r>
      <w:r>
        <w:rPr>
          <w:rFonts w:ascii="Times New Roman" w:hAnsi="Times New Roman" w:eastAsia="Times New Roman" w:cs="Times New Roman"/>
          <w:color w:val="auto"/>
          <w:lang w:val="pt-BR"/>
        </w:rPr>
        <w:t xml:space="preserve"> disfunções do assoalho pélvico (DAP)</w:t>
      </w:r>
      <w:r>
        <w:rPr>
          <w:rFonts w:hint="default" w:cs="Times New Roman"/>
          <w:color w:val="auto"/>
          <w:lang w:val="pt-BR"/>
        </w:rPr>
        <w:t xml:space="preserve"> e nutrição</w:t>
      </w:r>
      <w:r>
        <w:rPr>
          <w:rFonts w:ascii="Times New Roman" w:hAnsi="Times New Roman" w:eastAsia="Times New Roman" w:cs="Times New Roman"/>
          <w:color w:val="auto"/>
          <w:lang w:val="pt-BR"/>
        </w:rPr>
        <w:t>,</w:t>
      </w:r>
      <w:r>
        <w:rPr>
          <w:rFonts w:ascii="Times New Roman" w:hAnsi="Times New Roman" w:eastAsia="Times New Roman" w:cs="Times New Roman"/>
          <w:color w:val="auto"/>
        </w:rPr>
        <w:t xml:space="preserve"> </w:t>
      </w:r>
      <w:r>
        <w:rPr>
          <w:rFonts w:ascii="Times New Roman" w:hAnsi="Times New Roman" w:eastAsia="Times New Roman" w:cs="Times New Roman"/>
          <w:color w:val="auto"/>
          <w:lang w:val="pt-BR"/>
        </w:rPr>
        <w:t xml:space="preserve">realiza atendimentos </w:t>
      </w:r>
      <w:r>
        <w:rPr>
          <w:rFonts w:cs="Times New Roman"/>
          <w:color w:val="auto"/>
          <w:lang w:val="pt-BR"/>
        </w:rPr>
        <w:t>na área de</w:t>
      </w:r>
      <w:r>
        <w:rPr>
          <w:rFonts w:ascii="Times New Roman" w:hAnsi="Times New Roman" w:eastAsia="Times New Roman" w:cs="Times New Roman"/>
          <w:color w:val="auto"/>
          <w:lang w:val="pt-BR"/>
        </w:rPr>
        <w:t xml:space="preserve"> feridas crônicas.</w:t>
      </w:r>
      <w:r>
        <w:rPr>
          <w:rFonts w:cs="Times New Roman"/>
          <w:color w:val="auto"/>
          <w:lang w:val="pt-BR"/>
        </w:rPr>
        <w:t xml:space="preserve"> </w:t>
      </w:r>
      <w:r>
        <w:rPr>
          <w:rFonts w:ascii="Times New Roman" w:hAnsi="Times New Roman" w:eastAsia="Times New Roman" w:cs="Times New Roman"/>
          <w:color w:val="000000" w:themeColor="text1"/>
          <w:lang w:val="pt-BR"/>
          <w14:textFill>
            <w14:solidFill>
              <w14:schemeClr w14:val="tx1"/>
            </w14:solidFill>
          </w14:textFill>
        </w:rPr>
        <w:t>O objetivo geral</w:t>
      </w:r>
      <w:r>
        <w:rPr>
          <w:rFonts w:cs="Times New Roman"/>
          <w:color w:val="000000" w:themeColor="text1"/>
          <w:lang w:val="pt-BR"/>
          <w14:textFill>
            <w14:solidFill>
              <w14:schemeClr w14:val="tx1"/>
            </w14:solidFill>
          </w14:textFill>
        </w:rPr>
        <w:t xml:space="preserve"> do projeto é</w:t>
      </w:r>
      <w:r>
        <w:rPr>
          <w:rFonts w:ascii="Times New Roman" w:hAnsi="Times New Roman" w:eastAsia="Times New Roman" w:cs="Times New Roman"/>
          <w:color w:val="000000" w:themeColor="text1"/>
          <w:lang w:val="pt-BR"/>
          <w14:textFill>
            <w14:solidFill>
              <w14:schemeClr w14:val="tx1"/>
            </w14:solidFill>
          </w14:textFill>
        </w:rPr>
        <w:t xml:space="preserve"> </w:t>
      </w:r>
      <w:r>
        <w:rPr>
          <w:rFonts w:ascii="Times New Roman" w:hAnsi="Times New Roman" w:eastAsia="Times New Roman" w:cs="Times New Roman"/>
          <w:color w:val="auto"/>
        </w:rPr>
        <w:t xml:space="preserve">proporcionar atendimento especializado a pessoas que convivem com feridas crônicas </w:t>
      </w:r>
      <w:r>
        <w:rPr>
          <w:rFonts w:ascii="Times New Roman" w:hAnsi="Times New Roman" w:eastAsia="Times New Roman" w:cs="Times New Roman"/>
          <w:color w:val="auto"/>
          <w:lang w:val="pt-BR"/>
        </w:rPr>
        <w:t>na região do cariri cearense.</w:t>
      </w:r>
      <w:r>
        <w:rPr>
          <w:rFonts w:cs="Times New Roman"/>
          <w:color w:val="auto"/>
          <w:lang w:val="pt-BR"/>
        </w:rPr>
        <w:t xml:space="preserve"> </w:t>
      </w:r>
      <w:r>
        <w:rPr>
          <w:rFonts w:ascii="Times New Roman" w:hAnsi="Times New Roman" w:eastAsia="Times New Roman" w:cs="Times New Roman"/>
          <w:color w:val="000000" w:themeColor="text1"/>
          <w:lang w:val="pt-BR"/>
          <w14:textFill>
            <w14:solidFill>
              <w14:schemeClr w14:val="tx1"/>
            </w14:solidFill>
          </w14:textFill>
        </w:rPr>
        <w:t xml:space="preserve">Para o </w:t>
      </w:r>
      <w:r>
        <w:rPr>
          <w:rFonts w:cs="Times New Roman"/>
          <w:color w:val="000000" w:themeColor="text1"/>
          <w:lang w:val="pt-BR"/>
          <w14:textFill>
            <w14:solidFill>
              <w14:schemeClr w14:val="tx1"/>
            </w14:solidFill>
          </w14:textFill>
        </w:rPr>
        <w:t xml:space="preserve">seu </w:t>
      </w:r>
      <w:r>
        <w:rPr>
          <w:rFonts w:ascii="Times New Roman" w:hAnsi="Times New Roman" w:eastAsia="Times New Roman" w:cs="Times New Roman"/>
          <w:color w:val="000000" w:themeColor="text1"/>
          <w:lang w:val="pt-BR"/>
          <w14:textFill>
            <w14:solidFill>
              <w14:schemeClr w14:val="tx1"/>
            </w14:solidFill>
          </w14:textFill>
        </w:rPr>
        <w:t>desenvolvimento foi traçado o perfil clínico e epidemiológico das pessoas com feridas crônicas atendidas no</w:t>
      </w:r>
      <w:r>
        <w:rPr>
          <w:rFonts w:cs="Times New Roman"/>
          <w:color w:val="000000" w:themeColor="text1"/>
          <w:lang w:val="pt-BR"/>
          <w14:textFill>
            <w14:solidFill>
              <w14:schemeClr w14:val="tx1"/>
            </w14:solidFill>
          </w14:textFill>
        </w:rPr>
        <w:t xml:space="preserve"> </w:t>
      </w:r>
      <w:r>
        <w:rPr>
          <w:rFonts w:ascii="Times New Roman" w:hAnsi="Times New Roman" w:eastAsia="Times New Roman" w:cs="Times New Roman"/>
          <w:color w:val="000000" w:themeColor="text1"/>
          <w:lang w:val="pt-BR"/>
          <w14:textFill>
            <w14:solidFill>
              <w14:schemeClr w14:val="tx1"/>
            </w14:solidFill>
          </w14:textFill>
        </w:rPr>
        <w:t xml:space="preserve">ambulatório, avaliado os fatores </w:t>
      </w:r>
      <w:r>
        <w:rPr>
          <w:rFonts w:ascii="Times New Roman" w:hAnsi="Times New Roman" w:eastAsia="Times New Roman" w:cs="Times New Roman"/>
          <w:color w:val="auto"/>
        </w:rPr>
        <w:t>intervenientes para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cicatrização</w:t>
      </w:r>
      <w:r>
        <w:rPr>
          <w:rFonts w:ascii="Times New Roman" w:hAnsi="Times New Roman" w:eastAsia="Times New Roman" w:cs="Times New Roman"/>
          <w:color w:val="auto"/>
          <w:lang w:val="pt-BR"/>
        </w:rPr>
        <w:t xml:space="preserve">, instituída a estratégia terapêutica e mensurado o impacto do tratamento sobre </w:t>
      </w:r>
      <w:r>
        <w:rPr>
          <w:rFonts w:cs="Times New Roman"/>
          <w:color w:val="auto"/>
          <w:lang w:val="pt-BR"/>
        </w:rPr>
        <w:t xml:space="preserve">a </w:t>
      </w:r>
      <w:r>
        <w:rPr>
          <w:rFonts w:ascii="Times New Roman" w:hAnsi="Times New Roman" w:eastAsia="Times New Roman" w:cs="Times New Roman"/>
          <w:color w:val="auto"/>
          <w:lang w:val="pt-BR"/>
        </w:rPr>
        <w:t>cicatri</w:t>
      </w:r>
      <w:r>
        <w:rPr>
          <w:rFonts w:cs="Times New Roman"/>
          <w:color w:val="auto"/>
          <w:lang w:val="pt-BR"/>
        </w:rPr>
        <w:t>zação</w:t>
      </w:r>
      <w:r>
        <w:rPr>
          <w:rFonts w:ascii="Times New Roman" w:hAnsi="Times New Roman" w:eastAsia="Times New Roman" w:cs="Times New Roman"/>
          <w:color w:val="auto"/>
          <w:lang w:val="pt-BR"/>
        </w:rPr>
        <w:t xml:space="preserve">. </w:t>
      </w:r>
      <w:r>
        <w:rPr>
          <w:rFonts w:ascii="Times New Roman" w:hAnsi="Times New Roman" w:eastAsia="Times New Roman" w:cs="Times New Roman"/>
          <w:color w:val="auto"/>
          <w:sz w:val="24"/>
          <w:szCs w:val="24"/>
          <w:lang w:val="pt-BR"/>
        </w:rPr>
        <w:t xml:space="preserve">Foram realizados </w:t>
      </w:r>
      <w:r>
        <w:rPr>
          <w:rFonts w:hint="default" w:cs="Times New Roman"/>
          <w:color w:val="auto"/>
          <w:sz w:val="24"/>
          <w:szCs w:val="24"/>
          <w:lang w:val="pt-BR"/>
        </w:rPr>
        <w:t>912</w:t>
      </w:r>
      <w:r>
        <w:rPr>
          <w:rFonts w:ascii="Times New Roman" w:hAnsi="Times New Roman" w:eastAsia="Times New Roman" w:cs="Times New Roman"/>
          <w:color w:val="auto"/>
          <w:sz w:val="24"/>
          <w:szCs w:val="24"/>
          <w:lang w:val="pt-BR"/>
        </w:rPr>
        <w:t xml:space="preserve"> atendimentos </w:t>
      </w:r>
      <w:r>
        <w:rPr>
          <w:rFonts w:cs="Times New Roman"/>
          <w:color w:val="auto"/>
          <w:sz w:val="24"/>
          <w:szCs w:val="24"/>
          <w:lang w:val="pt-BR"/>
        </w:rPr>
        <w:t>n</w:t>
      </w:r>
      <w:r>
        <w:rPr>
          <w:rFonts w:ascii="Times New Roman" w:hAnsi="Times New Roman" w:eastAsia="Times New Roman" w:cs="Times New Roman"/>
          <w:color w:val="auto"/>
          <w:sz w:val="24"/>
          <w:szCs w:val="24"/>
          <w:lang w:val="pt-BR"/>
        </w:rPr>
        <w:t>o ano de 2021</w:t>
      </w:r>
      <w:r>
        <w:rPr>
          <w:rFonts w:cs="Times New Roman"/>
          <w:color w:val="auto"/>
          <w:sz w:val="24"/>
          <w:szCs w:val="24"/>
          <w:lang w:val="pt-BR"/>
        </w:rPr>
        <w:t>:</w:t>
      </w:r>
      <w:r>
        <w:rPr>
          <w:rFonts w:ascii="Times New Roman" w:hAnsi="Times New Roman" w:eastAsia="Times New Roman" w:cs="Times New Roman"/>
          <w:color w:val="auto"/>
          <w:sz w:val="24"/>
          <w:szCs w:val="24"/>
          <w:lang w:val="pt-BR"/>
        </w:rPr>
        <w:t xml:space="preserve"> 29</w:t>
      </w:r>
      <w:r>
        <w:rPr>
          <w:rFonts w:hint="default" w:cs="Times New Roman"/>
          <w:color w:val="auto"/>
          <w:sz w:val="24"/>
          <w:szCs w:val="24"/>
          <w:lang w:val="pt-BR"/>
        </w:rPr>
        <w:t>8</w:t>
      </w:r>
      <w:r>
        <w:rPr>
          <w:rFonts w:ascii="Times New Roman" w:hAnsi="Times New Roman" w:eastAsia="Times New Roman" w:cs="Times New Roman"/>
          <w:color w:val="auto"/>
          <w:sz w:val="24"/>
          <w:szCs w:val="24"/>
          <w:lang w:val="pt-BR"/>
        </w:rPr>
        <w:t xml:space="preserve"> para feridas crônicas, 104 para podiatria clínica, 1</w:t>
      </w:r>
      <w:r>
        <w:rPr>
          <w:rFonts w:hint="default" w:cs="Times New Roman"/>
          <w:color w:val="auto"/>
          <w:sz w:val="24"/>
          <w:szCs w:val="24"/>
          <w:lang w:val="pt-BR"/>
        </w:rPr>
        <w:t>33</w:t>
      </w:r>
      <w:r>
        <w:rPr>
          <w:rFonts w:ascii="Times New Roman" w:hAnsi="Times New Roman" w:eastAsia="Times New Roman" w:cs="Times New Roman"/>
          <w:color w:val="auto"/>
          <w:sz w:val="24"/>
          <w:szCs w:val="24"/>
          <w:lang w:val="pt-BR"/>
        </w:rPr>
        <w:t xml:space="preserve"> para estomias, 31</w:t>
      </w:r>
      <w:r>
        <w:rPr>
          <w:rFonts w:hint="default" w:cs="Times New Roman"/>
          <w:color w:val="auto"/>
          <w:sz w:val="24"/>
          <w:szCs w:val="24"/>
          <w:lang w:val="pt-BR"/>
        </w:rPr>
        <w:t>9</w:t>
      </w:r>
      <w:r>
        <w:rPr>
          <w:rFonts w:ascii="Times New Roman" w:hAnsi="Times New Roman" w:eastAsia="Times New Roman" w:cs="Times New Roman"/>
          <w:color w:val="auto"/>
          <w:sz w:val="24"/>
          <w:szCs w:val="24"/>
          <w:lang w:val="pt-BR"/>
        </w:rPr>
        <w:t xml:space="preserve"> para DAP e </w:t>
      </w:r>
      <w:r>
        <w:rPr>
          <w:rFonts w:hint="default" w:cs="Times New Roman"/>
          <w:color w:val="auto"/>
          <w:sz w:val="24"/>
          <w:szCs w:val="24"/>
          <w:lang w:val="pt-BR"/>
        </w:rPr>
        <w:t>58</w:t>
      </w:r>
      <w:r>
        <w:rPr>
          <w:rFonts w:ascii="Times New Roman" w:hAnsi="Times New Roman" w:eastAsia="Times New Roman" w:cs="Times New Roman"/>
          <w:color w:val="auto"/>
          <w:sz w:val="24"/>
          <w:szCs w:val="24"/>
          <w:lang w:val="pt-BR"/>
        </w:rPr>
        <w:t xml:space="preserve"> para nutrição.</w:t>
      </w:r>
      <w:r>
        <w:rPr>
          <w:rFonts w:cs="Times New Roman"/>
          <w:color w:val="auto"/>
          <w:sz w:val="24"/>
          <w:szCs w:val="24"/>
          <w:lang w:val="pt-BR"/>
        </w:rPr>
        <w:t xml:space="preserve"> Sobre</w:t>
      </w:r>
      <w:r>
        <w:rPr>
          <w:rFonts w:ascii="Times New Roman" w:hAnsi="Times New Roman" w:eastAsia="Times New Roman" w:cs="Times New Roman"/>
          <w:color w:val="auto"/>
          <w:sz w:val="24"/>
          <w:szCs w:val="24"/>
          <w:lang w:val="pt-BR"/>
        </w:rPr>
        <w:t xml:space="preserve"> os municípios </w:t>
      </w:r>
      <w:r>
        <w:rPr>
          <w:rFonts w:cs="Times New Roman"/>
          <w:color w:val="auto"/>
          <w:sz w:val="24"/>
          <w:szCs w:val="24"/>
          <w:lang w:val="pt-BR"/>
        </w:rPr>
        <w:t xml:space="preserve">das pessoas </w:t>
      </w:r>
      <w:r>
        <w:rPr>
          <w:rFonts w:ascii="Times New Roman" w:hAnsi="Times New Roman" w:eastAsia="Times New Roman" w:cs="Times New Roman"/>
          <w:color w:val="auto"/>
          <w:sz w:val="24"/>
          <w:szCs w:val="24"/>
          <w:lang w:val="pt-BR"/>
        </w:rPr>
        <w:t>atendid</w:t>
      </w:r>
      <w:r>
        <w:rPr>
          <w:rFonts w:cs="Times New Roman"/>
          <w:color w:val="auto"/>
          <w:sz w:val="24"/>
          <w:szCs w:val="24"/>
          <w:lang w:val="pt-BR"/>
        </w:rPr>
        <w:t>a</w:t>
      </w:r>
      <w:r>
        <w:rPr>
          <w:rFonts w:ascii="Times New Roman" w:hAnsi="Times New Roman" w:eastAsia="Times New Roman" w:cs="Times New Roman"/>
          <w:color w:val="auto"/>
          <w:sz w:val="24"/>
          <w:szCs w:val="24"/>
          <w:lang w:val="pt-BR"/>
        </w:rPr>
        <w:t>s, totalizaram-se 18</w:t>
      </w:r>
      <w:r>
        <w:rPr>
          <w:rFonts w:cs="Times New Roman"/>
          <w:color w:val="auto"/>
          <w:sz w:val="24"/>
          <w:szCs w:val="24"/>
          <w:lang w:val="pt-BR"/>
        </w:rPr>
        <w:t>:</w:t>
      </w:r>
      <w:r>
        <w:rPr>
          <w:rFonts w:ascii="Times New Roman" w:hAnsi="Times New Roman" w:eastAsia="Times New Roman" w:cs="Times New Roman"/>
          <w:color w:val="auto"/>
          <w:sz w:val="24"/>
          <w:szCs w:val="24"/>
          <w:lang w:val="pt-BR"/>
        </w:rPr>
        <w:t xml:space="preserve"> 15 da região do Cariri cearense</w:t>
      </w:r>
      <w:r>
        <w:rPr>
          <w:rFonts w:cs="Times New Roman"/>
          <w:color w:val="auto"/>
          <w:sz w:val="24"/>
          <w:szCs w:val="24"/>
          <w:lang w:val="pt-BR"/>
        </w:rPr>
        <w:t xml:space="preserve">, 2 </w:t>
      </w:r>
      <w:r>
        <w:rPr>
          <w:rFonts w:ascii="Times New Roman" w:hAnsi="Times New Roman" w:eastAsia="Times New Roman" w:cs="Times New Roman"/>
          <w:color w:val="auto"/>
          <w:sz w:val="24"/>
          <w:szCs w:val="24"/>
          <w:lang w:val="pt-BR"/>
        </w:rPr>
        <w:t>da região Centro-Sul</w:t>
      </w:r>
      <w:r>
        <w:rPr>
          <w:rFonts w:cs="Times New Roman"/>
          <w:color w:val="auto"/>
          <w:sz w:val="24"/>
          <w:szCs w:val="24"/>
          <w:lang w:val="pt-BR"/>
        </w:rPr>
        <w:t xml:space="preserve"> e 1 de Pernambuco. </w:t>
      </w:r>
      <w:r>
        <w:rPr>
          <w:rFonts w:cs="Times New Roman"/>
          <w:b w:val="0"/>
          <w:bCs w:val="0"/>
          <w:color w:val="auto"/>
          <w:lang w:val="pt-BR"/>
        </w:rPr>
        <w:t>A</w:t>
      </w:r>
      <w:r>
        <w:rPr>
          <w:rFonts w:ascii="Times New Roman" w:hAnsi="Times New Roman" w:eastAsia="Times New Roman" w:cs="Times New Roman"/>
          <w:b w:val="0"/>
          <w:bCs w:val="0"/>
          <w:color w:val="auto"/>
          <w:lang w:val="pt-BR"/>
        </w:rPr>
        <w:t>s atividades do projeto foram desenvolvidas entre abril e dezembro, no local do Ambulatório de Enfermagem em Estomaterapia</w:t>
      </w:r>
      <w:r>
        <w:rPr>
          <w:rFonts w:cs="Times New Roman"/>
          <w:b w:val="0"/>
          <w:bCs w:val="0"/>
          <w:color w:val="auto"/>
          <w:lang w:val="pt-BR"/>
        </w:rPr>
        <w:t>. Logo,</w:t>
      </w:r>
      <w:r>
        <w:rPr>
          <w:rFonts w:cs="Times New Roman"/>
          <w:color w:val="auto"/>
          <w:sz w:val="24"/>
          <w:szCs w:val="24"/>
          <w:lang w:val="pt-BR"/>
        </w:rPr>
        <w:t xml:space="preserve"> pôde-se alcançar os objetivos do projeto e melhorar a qualidade de vida às pessoas atendidas, que obtiveram alta por cura do problema de saúde ou redução e controle do agravo.</w:t>
      </w:r>
      <w:r>
        <w:rPr>
          <w:rFonts w:ascii="Times New Roman" w:hAnsi="Times New Roman" w:eastAsia="Times New Roman" w:cs="Times New Roman"/>
          <w:color w:val="auto"/>
          <w:sz w:val="24"/>
          <w:szCs w:val="24"/>
          <w:lang w:val="pt-BR"/>
        </w:rPr>
        <w:t xml:space="preserve"> </w:t>
      </w:r>
      <w:r>
        <w:rPr>
          <w:rFonts w:ascii="Times New Roman" w:hAnsi="Times New Roman" w:eastAsia="Times New Roman" w:cs="Times New Roman"/>
          <w:color w:val="auto"/>
        </w:rPr>
        <w:t xml:space="preserve"> </w:t>
      </w:r>
    </w:p>
    <w:p>
      <w:pPr>
        <w:pStyle w:val="10"/>
        <w:spacing w:before="1"/>
        <w:ind w:left="0" w:right="122"/>
        <w:jc w:val="both"/>
        <w:rPr>
          <w:rFonts w:ascii="Times New Roman" w:hAnsi="Times New Roman" w:eastAsia="Times New Roman" w:cs="Times New Roman"/>
          <w:b/>
          <w:bCs/>
          <w:color w:val="auto"/>
          <w:spacing w:val="-1"/>
        </w:rPr>
      </w:pPr>
    </w:p>
    <w:p>
      <w:pPr>
        <w:pStyle w:val="10"/>
        <w:spacing w:before="1"/>
        <w:ind w:left="0" w:right="122"/>
        <w:jc w:val="both"/>
        <w:rPr>
          <w:rFonts w:ascii="Times New Roman" w:hAnsi="Times New Roman" w:eastAsia="Times New Roman" w:cs="Times New Roman"/>
          <w:color w:val="auto"/>
        </w:rPr>
      </w:pPr>
      <w:r>
        <w:rPr>
          <w:rFonts w:ascii="Times New Roman" w:hAnsi="Times New Roman" w:eastAsia="Times New Roman" w:cs="Times New Roman"/>
          <w:b/>
          <w:bCs/>
          <w:color w:val="auto"/>
          <w:spacing w:val="-1"/>
        </w:rPr>
        <w:t>Palavras-chave:</w:t>
      </w:r>
      <w:r>
        <w:rPr>
          <w:rFonts w:cs="Times New Roman"/>
          <w:b/>
          <w:bCs/>
          <w:color w:val="auto"/>
          <w:lang w:val="pt-BR"/>
        </w:rPr>
        <w:t xml:space="preserve"> </w:t>
      </w:r>
      <w:r>
        <w:rPr>
          <w:rFonts w:cs="Times New Roman"/>
          <w:b w:val="0"/>
          <w:bCs w:val="0"/>
          <w:color w:val="auto"/>
          <w:lang w:val="pt-BR"/>
        </w:rPr>
        <w:t xml:space="preserve">Assistência Ambulatorial. Enfermagem. Estomaterapia. </w:t>
      </w:r>
    </w:p>
    <w:p>
      <w:pPr>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hAnsi="Times New Roman" w:eastAsia="Times New Roman" w:cs="Times New Roman"/>
          <w:b/>
          <w:bCs/>
          <w:color w:val="auto"/>
          <w:spacing w:val="-1"/>
          <w:sz w:val="24"/>
          <w:szCs w:val="24"/>
        </w:rPr>
      </w:pPr>
    </w:p>
    <w:p>
      <w:pPr>
        <w:pStyle w:val="13"/>
        <w:jc w:val="center"/>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ITINERATE NURSING AMBULATORY IN STOMATHERAPY: RESULTS OBTAINED IN THE YEAR 2021</w:t>
      </w:r>
    </w:p>
    <w:p>
      <w:pPr>
        <w:pStyle w:val="10"/>
        <w:spacing w:before="9"/>
        <w:ind w:left="0"/>
        <w:rPr>
          <w:rFonts w:ascii="Times New Roman" w:hAnsi="Times New Roman" w:eastAsia="Times New Roman" w:cs="Times New Roman"/>
          <w:b/>
          <w:bCs/>
          <w:i/>
          <w:iCs/>
          <w:color w:val="auto"/>
          <w:sz w:val="23"/>
          <w:szCs w:val="23"/>
        </w:rPr>
      </w:pPr>
    </w:p>
    <w:p>
      <w:pPr>
        <w:pStyle w:val="2"/>
        <w:ind w:left="0"/>
        <w:rPr>
          <w:rFonts w:ascii="Times New Roman" w:hAnsi="Times New Roman" w:eastAsia="Times New Roman" w:cs="Times New Roman"/>
          <w:color w:val="auto"/>
        </w:rPr>
      </w:pPr>
      <w:r>
        <w:rPr>
          <w:rFonts w:ascii="Times New Roman" w:hAnsi="Times New Roman" w:eastAsia="Times New Roman" w:cs="Times New Roman"/>
          <w:color w:val="auto"/>
        </w:rPr>
        <w:t>ABSTRACT</w:t>
      </w:r>
    </w:p>
    <w:p>
      <w:pPr>
        <w:pStyle w:val="10"/>
        <w:spacing w:before="7"/>
        <w:ind w:left="0"/>
        <w:rPr>
          <w:rFonts w:ascii="Times New Roman" w:hAnsi="Times New Roman" w:eastAsia="Times New Roman" w:cs="Times New Roman"/>
          <w:b/>
          <w:bCs/>
          <w:color w:val="auto"/>
          <w:sz w:val="23"/>
          <w:szCs w:val="23"/>
        </w:rPr>
      </w:pPr>
    </w:p>
    <w:p>
      <w:pPr>
        <w:pStyle w:val="21"/>
        <w:bidi w:val="0"/>
        <w:jc w:val="both"/>
        <w:rPr>
          <w:color w:val="auto"/>
          <w:sz w:val="24"/>
          <w:szCs w:val="24"/>
        </w:rPr>
      </w:pPr>
      <w:r>
        <w:rPr>
          <w:sz w:val="24"/>
          <w:szCs w:val="24"/>
          <w:lang w:val="en-US"/>
        </w:rPr>
        <w:t>Chronic wounds are difficult and prolonged to heal, are related to comorbidities and complications, impact quality of life and are a public health problem, like other conditions treated by stomatherapy. Therefore, interest arose in the implementation of the Itinerant Ambulatory Nursing in Stomatherapy extension project for people who live with chronic wounds, which in addition to providing care in the areas of ostomies, clinical podiatry, pelvic floor disorders (P</w:t>
      </w:r>
      <w:r>
        <w:rPr>
          <w:rFonts w:hint="default"/>
          <w:sz w:val="24"/>
          <w:szCs w:val="24"/>
          <w:lang w:val="pt-BR"/>
        </w:rPr>
        <w:t>F</w:t>
      </w:r>
      <w:r>
        <w:rPr>
          <w:sz w:val="24"/>
          <w:szCs w:val="24"/>
          <w:lang w:val="en-US"/>
        </w:rPr>
        <w:t>D)</w:t>
      </w:r>
      <w:r>
        <w:rPr>
          <w:rFonts w:hint="default"/>
          <w:sz w:val="24"/>
          <w:szCs w:val="24"/>
          <w:lang w:val="pt-BR"/>
        </w:rPr>
        <w:t xml:space="preserve"> and </w:t>
      </w:r>
      <w:r>
        <w:rPr>
          <w:sz w:val="24"/>
          <w:szCs w:val="24"/>
          <w:lang w:val="en-US"/>
        </w:rPr>
        <w:t>nutrition, performs care in the area of chronic wounds.</w:t>
      </w:r>
      <w:r>
        <w:rPr>
          <w:rFonts w:hint="default"/>
          <w:sz w:val="24"/>
          <w:szCs w:val="24"/>
          <w:lang w:val="pt-BR"/>
        </w:rPr>
        <w:t xml:space="preserve"> </w:t>
      </w:r>
      <w:r>
        <w:rPr>
          <w:color w:val="auto"/>
          <w:sz w:val="24"/>
          <w:szCs w:val="24"/>
          <w:lang w:val="en-US"/>
        </w:rPr>
        <w:t xml:space="preserve">The general objective of the project is to provide specialized care to people living with chronic wounds in the Cariri region of Ceará. For its development, the clinical and epidemiological profile of people with chronic wounds treated at the outpatient clinic was traced, the intervening factors for healing were evaluated, the therapeutic strategy was instituted and the impact of the treatment on healing was measured. </w:t>
      </w:r>
      <w:r>
        <w:rPr>
          <w:color w:val="auto"/>
          <w:sz w:val="24"/>
          <w:szCs w:val="24"/>
          <w:highlight w:val="none"/>
          <w:lang w:val="en-US"/>
        </w:rPr>
        <w:t xml:space="preserve">There were </w:t>
      </w:r>
      <w:r>
        <w:rPr>
          <w:rFonts w:hint="default"/>
          <w:color w:val="auto"/>
          <w:sz w:val="24"/>
          <w:szCs w:val="24"/>
          <w:highlight w:val="none"/>
          <w:lang w:val="pt-BR"/>
        </w:rPr>
        <w:t>912</w:t>
      </w:r>
      <w:r>
        <w:rPr>
          <w:color w:val="auto"/>
          <w:sz w:val="24"/>
          <w:szCs w:val="24"/>
          <w:highlight w:val="none"/>
          <w:lang w:val="en-US"/>
        </w:rPr>
        <w:t xml:space="preserve"> consultations in 2021: 29</w:t>
      </w:r>
      <w:r>
        <w:rPr>
          <w:rFonts w:hint="default"/>
          <w:color w:val="auto"/>
          <w:sz w:val="24"/>
          <w:szCs w:val="24"/>
          <w:highlight w:val="none"/>
          <w:lang w:val="pt-BR"/>
        </w:rPr>
        <w:t>8</w:t>
      </w:r>
      <w:r>
        <w:rPr>
          <w:color w:val="auto"/>
          <w:sz w:val="24"/>
          <w:szCs w:val="24"/>
          <w:highlight w:val="none"/>
          <w:lang w:val="en-US"/>
        </w:rPr>
        <w:t xml:space="preserve"> for chronic wounds, 104 for clinical podiatry, 1</w:t>
      </w:r>
      <w:r>
        <w:rPr>
          <w:rFonts w:hint="default"/>
          <w:color w:val="auto"/>
          <w:sz w:val="24"/>
          <w:szCs w:val="24"/>
          <w:highlight w:val="none"/>
          <w:lang w:val="pt-BR"/>
        </w:rPr>
        <w:t>33</w:t>
      </w:r>
      <w:r>
        <w:rPr>
          <w:color w:val="auto"/>
          <w:sz w:val="24"/>
          <w:szCs w:val="24"/>
          <w:highlight w:val="none"/>
          <w:lang w:val="en-US"/>
        </w:rPr>
        <w:t xml:space="preserve"> for ostomies, 31</w:t>
      </w:r>
      <w:r>
        <w:rPr>
          <w:rFonts w:hint="default"/>
          <w:color w:val="auto"/>
          <w:sz w:val="24"/>
          <w:szCs w:val="24"/>
          <w:highlight w:val="none"/>
          <w:lang w:val="pt-BR"/>
        </w:rPr>
        <w:t>9</w:t>
      </w:r>
      <w:r>
        <w:rPr>
          <w:color w:val="auto"/>
          <w:sz w:val="24"/>
          <w:szCs w:val="24"/>
          <w:highlight w:val="none"/>
          <w:lang w:val="en-US"/>
        </w:rPr>
        <w:t xml:space="preserve"> for P</w:t>
      </w:r>
      <w:r>
        <w:rPr>
          <w:color w:val="auto"/>
          <w:sz w:val="24"/>
          <w:szCs w:val="24"/>
          <w:highlight w:val="none"/>
          <w:lang w:val="pt-BR"/>
        </w:rPr>
        <w:t>FD</w:t>
      </w:r>
      <w:r>
        <w:rPr>
          <w:color w:val="auto"/>
          <w:sz w:val="24"/>
          <w:szCs w:val="24"/>
          <w:highlight w:val="none"/>
          <w:lang w:val="en-US"/>
        </w:rPr>
        <w:t xml:space="preserve"> and </w:t>
      </w:r>
      <w:r>
        <w:rPr>
          <w:rFonts w:hint="default"/>
          <w:color w:val="auto"/>
          <w:sz w:val="24"/>
          <w:szCs w:val="24"/>
          <w:highlight w:val="none"/>
          <w:lang w:val="pt-BR"/>
        </w:rPr>
        <w:t>58</w:t>
      </w:r>
      <w:r>
        <w:rPr>
          <w:color w:val="auto"/>
          <w:sz w:val="24"/>
          <w:szCs w:val="24"/>
          <w:highlight w:val="none"/>
          <w:lang w:val="en-US"/>
        </w:rPr>
        <w:t xml:space="preserve"> for nutrition. </w:t>
      </w:r>
      <w:r>
        <w:rPr>
          <w:color w:val="auto"/>
          <w:sz w:val="24"/>
          <w:szCs w:val="24"/>
          <w:lang w:val="en-US"/>
        </w:rPr>
        <w:t>Regarding the municipalities of the people served, there were 18: 15 from the Cariri region of Ceará, 2 from the Center-South region and 1 from Pernambuco. The activities of the project were carried out between April and December, at the Stomatherapy Nursing Outpatient Clinic. Therefore, it was possible to achieve the objectives of the project and improve the quality of life of the people assisted, who were discharged due to cure of the health problem or reduction and control of the disease.</w:t>
      </w:r>
    </w:p>
    <w:p>
      <w:pPr>
        <w:pStyle w:val="10"/>
        <w:spacing w:before="10"/>
        <w:ind w:left="0"/>
        <w:rPr>
          <w:rFonts w:ascii="Times New Roman" w:hAnsi="Times New Roman" w:eastAsia="Times New Roman" w:cs="Times New Roman"/>
          <w:color w:val="auto"/>
          <w:sz w:val="23"/>
          <w:szCs w:val="23"/>
        </w:rPr>
      </w:pPr>
    </w:p>
    <w:p>
      <w:pPr>
        <w:pStyle w:val="13"/>
        <w:spacing w:after="120" w:afterLines="50"/>
        <w:jc w:val="both"/>
        <w:rPr>
          <w:rFonts w:ascii="Times New Roman" w:hAnsi="Times New Roman" w:eastAsia="Times New Roman" w:cs="Times New Roman"/>
          <w:i/>
          <w:iCs/>
          <w:color w:val="auto"/>
          <w:lang w:val="pt-BR"/>
        </w:rPr>
      </w:pPr>
      <w:r>
        <w:rPr>
          <w:rStyle w:val="28"/>
          <w:rFonts w:ascii="Times New Roman" w:hAnsi="Times New Roman" w:eastAsia="Times New Roman" w:cs="Times New Roman"/>
          <w:b/>
          <w:bCs/>
          <w:color w:val="auto"/>
          <w:sz w:val="24"/>
          <w:szCs w:val="24"/>
          <w:lang w:val="en"/>
        </w:rPr>
        <w:t>Keywords:</w:t>
      </w:r>
      <w:r>
        <w:rPr>
          <w:rStyle w:val="28"/>
          <w:rFonts w:ascii="Times New Roman" w:hAnsi="Times New Roman" w:eastAsia="Times New Roman" w:cs="Times New Roman"/>
          <w:color w:val="auto"/>
          <w:sz w:val="24"/>
          <w:szCs w:val="24"/>
          <w:lang w:val="en"/>
        </w:rPr>
        <w:t xml:space="preserve"> </w:t>
      </w:r>
      <w:r>
        <w:rPr>
          <w:rStyle w:val="28"/>
          <w:rFonts w:ascii="Times New Roman" w:hAnsi="Times New Roman" w:cs="Times New Roman"/>
          <w:b w:val="0"/>
          <w:bCs w:val="0"/>
          <w:color w:val="auto"/>
          <w:sz w:val="24"/>
          <w:szCs w:val="24"/>
          <w:lang w:val="pt-BR"/>
        </w:rPr>
        <w:t xml:space="preserve">Ambutatory Care. Nursing. </w:t>
      </w:r>
      <w:r>
        <w:rPr>
          <w:rStyle w:val="33"/>
          <w:rFonts w:ascii="Times New Roman" w:hAnsi="Times New Roman" w:cs="Times New Roman"/>
          <w:color w:val="auto"/>
          <w:sz w:val="24"/>
          <w:szCs w:val="24"/>
          <w:lang w:val="en-US"/>
        </w:rPr>
        <w:t>Stomatherapy</w:t>
      </w:r>
      <w:r>
        <w:rPr>
          <w:rStyle w:val="33"/>
          <w:rFonts w:ascii="Times New Roman" w:hAnsi="Times New Roman" w:cs="Times New Roman"/>
          <w:color w:val="auto"/>
          <w:sz w:val="24"/>
          <w:szCs w:val="24"/>
          <w:lang w:val="pt-BR"/>
        </w:rPr>
        <w:t>.</w:t>
      </w:r>
    </w:p>
    <w:p>
      <w:pPr>
        <w:pStyle w:val="10"/>
        <w:spacing w:before="2" w:line="360" w:lineRule="auto"/>
        <w:ind w:left="0"/>
        <w:rPr>
          <w:rFonts w:ascii="Times New Roman" w:hAnsi="Times New Roman" w:eastAsia="Times New Roman" w:cs="Times New Roman"/>
          <w:color w:val="auto"/>
        </w:rPr>
      </w:pPr>
    </w:p>
    <w:p>
      <w:pPr>
        <w:pStyle w:val="2"/>
        <w:spacing w:line="360" w:lineRule="auto"/>
        <w:ind w:left="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1 INTRODUÇÃO </w:t>
      </w:r>
    </w:p>
    <w:p>
      <w:pPr>
        <w:pStyle w:val="10"/>
        <w:spacing w:line="360" w:lineRule="auto"/>
        <w:ind w:left="0"/>
        <w:rPr>
          <w:rFonts w:ascii="Times New Roman" w:hAnsi="Times New Roman" w:eastAsia="Times New Roman" w:cs="Times New Roman"/>
          <w:b/>
          <w:bCs/>
          <w:color w:val="auto"/>
          <w:sz w:val="21"/>
          <w:szCs w:val="21"/>
        </w:rPr>
      </w:pPr>
    </w:p>
    <w:p>
      <w:pPr>
        <w:pStyle w:val="10"/>
        <w:spacing w:line="360" w:lineRule="auto"/>
        <w:ind w:left="0" w:right="-40" w:firstLine="851"/>
        <w:jc w:val="both"/>
        <w:rPr>
          <w:rFonts w:ascii="Times New Roman" w:hAnsi="Times New Roman" w:eastAsia="Times New Roman" w:cs="Times New Roman"/>
          <w:color w:val="000000" w:themeColor="text1"/>
          <w:lang w:val="pt-BR"/>
          <w14:textFill>
            <w14:solidFill>
              <w14:schemeClr w14:val="tx1"/>
            </w14:solidFill>
          </w14:textFill>
        </w:rPr>
      </w:pP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A estomaterapia é uma especialidade exclusiva da enfermagem que atua no cuidado às pessoas com feridas agudas e crônicas, estomias, </w:t>
      </w:r>
      <w:r>
        <w:rPr>
          <w:rFonts w:hint="default"/>
          <w:strike w:val="0"/>
          <w:dstrike w:val="0"/>
          <w:color w:val="000000" w:themeColor="text1"/>
          <w:lang w:val="en-US"/>
          <w14:textFill>
            <w14:solidFill>
              <w14:schemeClr w14:val="tx1"/>
            </w14:solidFill>
          </w14:textFill>
        </w:rPr>
        <w:t>podiatria clínica, disfunções do assoalho pélvico (DAP)</w:t>
      </w:r>
      <w:r>
        <w:rPr>
          <w:rFonts w:ascii="Times New Roman" w:hAnsi="Times New Roman" w:eastAsia="Times New Roman" w:cs="Times New Roman"/>
          <w:color w:val="000000" w:themeColor="text1"/>
          <w:lang w:val="pt-BR"/>
          <w14:textFill>
            <w14:solidFill>
              <w14:schemeClr w14:val="tx1"/>
            </w14:solidFill>
          </w14:textFill>
        </w:rPr>
        <w:t>.</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O enfermeiro estomaterapeuta, além de possuir habilidades, conhecimentos e treinamento específico nessa área, trabalha com ações educativas formais e informais à pessoa assistida e sua família, </w:t>
      </w:r>
      <w:r>
        <w:rPr>
          <w:rFonts w:cs="Times New Roman"/>
          <w:color w:val="000000" w:themeColor="text1" w:themeTint="FF"/>
          <w:lang w:val="pt-BR"/>
          <w14:textFill>
            <w14:solidFill>
              <w14:schemeClr w14:val="tx1">
                <w14:lumMod w14:val="100000"/>
                <w14:lumOff w14:val="0"/>
              </w14:schemeClr>
            </w14:solidFill>
          </w14:textFill>
        </w:rPr>
        <w:t>à</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equipe de saúde e </w:t>
      </w:r>
      <w:r>
        <w:rPr>
          <w:rFonts w:cs="Times New Roman"/>
          <w:color w:val="000000" w:themeColor="text1" w:themeTint="FF"/>
          <w:lang w:val="pt-BR"/>
          <w14:textFill>
            <w14:solidFill>
              <w14:schemeClr w14:val="tx1">
                <w14:lumMod w14:val="100000"/>
                <w14:lumOff w14:val="0"/>
              </w14:schemeClr>
            </w14:solidFill>
          </w14:textFill>
        </w:rPr>
        <w:t>à</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comunidade (PAULA; RIBEIRO; SANTOS, 2019).</w:t>
      </w:r>
    </w:p>
    <w:p>
      <w:pPr>
        <w:pStyle w:val="10"/>
        <w:spacing w:line="360" w:lineRule="auto"/>
        <w:ind w:left="0" w:right="-40" w:firstLine="851"/>
        <w:jc w:val="both"/>
        <w:rPr>
          <w:rFonts w:ascii="Times New Roman" w:hAnsi="Times New Roman" w:eastAsia="Times New Roman" w:cs="Times New Roman"/>
          <w:color w:val="000000" w:themeColor="text1"/>
          <w:lang w:val="pt-BR"/>
          <w14:textFill>
            <w14:solidFill>
              <w14:schemeClr w14:val="tx1"/>
            </w14:solidFill>
          </w14:textFill>
        </w:rPr>
      </w:pP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As feridas podem ser definidas como injúria que interrompe a continuidade da pele e, de acordo o tempo de permanência, são classificadas como agudas ou crônicas. As lesões crônicas são de cicatrização difícil e de tempo prolongado (mais de seis semanas), estão relacionadas a comorbidades e complicações (CARVALHO et al</w:t>
      </w:r>
      <w:r>
        <w:rPr>
          <w:rFonts w:cs="Times New Roman"/>
          <w:color w:val="000000" w:themeColor="text1" w:themeTint="FF"/>
          <w:lang w:val="pt-BR"/>
          <w14:textFill>
            <w14:solidFill>
              <w14:schemeClr w14:val="tx1">
                <w14:lumMod w14:val="100000"/>
                <w14:lumOff w14:val="0"/>
              </w14:schemeClr>
            </w14:solidFill>
          </w14:textFill>
        </w:rPr>
        <w:t>.</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2022). Também são um problema de saúde pública e causam impacto na qualidade de vida (OLIVEIRA et al</w:t>
      </w:r>
      <w:r>
        <w:rPr>
          <w:rFonts w:cs="Times New Roman"/>
          <w:color w:val="000000" w:themeColor="text1" w:themeTint="FF"/>
          <w:lang w:val="pt-BR"/>
          <w14:textFill>
            <w14:solidFill>
              <w14:schemeClr w14:val="tx1">
                <w14:lumMod w14:val="100000"/>
                <w14:lumOff w14:val="0"/>
              </w14:schemeClr>
            </w14:solidFill>
          </w14:textFill>
        </w:rPr>
        <w:t>.</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xml:space="preserve">, 2019), como as demais afecções que fazem parte da estomaterapia. </w:t>
      </w:r>
    </w:p>
    <w:p>
      <w:pPr>
        <w:pStyle w:val="10"/>
        <w:widowControl/>
        <w:autoSpaceDE/>
        <w:autoSpaceDN/>
        <w:spacing w:line="360" w:lineRule="auto"/>
        <w:ind w:left="0" w:right="11" w:firstLine="878" w:firstLineChars="366"/>
        <w:jc w:val="both"/>
        <w:rPr>
          <w:rFonts w:ascii="Times New Roman" w:hAnsi="Times New Roman" w:eastAsia="Times New Roman" w:cs="Times New Roman"/>
          <w:color w:val="auto"/>
          <w:lang w:val="pt-BR"/>
        </w:rPr>
      </w:pPr>
      <w:r>
        <w:rPr>
          <w:rFonts w:ascii="Times New Roman" w:hAnsi="Times New Roman" w:eastAsia="Times New Roman" w:cs="Times New Roman"/>
          <w:color w:val="auto"/>
          <w:lang w:val="pt-BR"/>
        </w:rPr>
        <w:t>Portanto, d</w:t>
      </w:r>
      <w:r>
        <w:rPr>
          <w:rFonts w:ascii="Times New Roman" w:hAnsi="Times New Roman" w:eastAsia="Times New Roman" w:cs="Times New Roman"/>
          <w:color w:val="auto"/>
        </w:rPr>
        <w:t>iante</w:t>
      </w:r>
      <w:r>
        <w:rPr>
          <w:rFonts w:ascii="Times New Roman" w:hAnsi="Times New Roman" w:eastAsia="Times New Roman" w:cs="Times New Roman"/>
          <w:color w:val="auto"/>
          <w:spacing w:val="27"/>
        </w:rPr>
        <w:t xml:space="preserve"> </w:t>
      </w:r>
      <w:r>
        <w:rPr>
          <w:rFonts w:ascii="Times New Roman" w:hAnsi="Times New Roman" w:eastAsia="Times New Roman" w:cs="Times New Roman"/>
          <w:color w:val="auto"/>
        </w:rPr>
        <w:t>da</w:t>
      </w:r>
      <w:r>
        <w:rPr>
          <w:rFonts w:ascii="Times New Roman" w:hAnsi="Times New Roman" w:eastAsia="Times New Roman" w:cs="Times New Roman"/>
          <w:color w:val="auto"/>
          <w:spacing w:val="28"/>
        </w:rPr>
        <w:t xml:space="preserve"> </w:t>
      </w:r>
      <w:r>
        <w:rPr>
          <w:rFonts w:ascii="Times New Roman" w:hAnsi="Times New Roman" w:eastAsia="Times New Roman" w:cs="Times New Roman"/>
          <w:color w:val="auto"/>
        </w:rPr>
        <w:t>complexidade</w:t>
      </w:r>
      <w:r>
        <w:rPr>
          <w:rFonts w:ascii="Times New Roman" w:hAnsi="Times New Roman" w:eastAsia="Times New Roman" w:cs="Times New Roman"/>
          <w:color w:val="auto"/>
          <w:spacing w:val="60"/>
        </w:rPr>
        <w:t xml:space="preserve"> </w:t>
      </w:r>
      <w:r>
        <w:rPr>
          <w:rFonts w:ascii="Times New Roman" w:hAnsi="Times New Roman" w:eastAsia="Times New Roman" w:cs="Times New Roman"/>
          <w:color w:val="auto"/>
        </w:rPr>
        <w:t>do</w:t>
      </w:r>
      <w:r>
        <w:rPr>
          <w:rFonts w:ascii="Times New Roman" w:hAnsi="Times New Roman" w:eastAsia="Times New Roman" w:cs="Times New Roman"/>
          <w:color w:val="auto"/>
          <w:spacing w:val="29"/>
        </w:rPr>
        <w:t xml:space="preserve"> </w:t>
      </w:r>
      <w:r>
        <w:rPr>
          <w:rFonts w:ascii="Times New Roman" w:hAnsi="Times New Roman" w:eastAsia="Times New Roman" w:cs="Times New Roman"/>
          <w:color w:val="auto"/>
        </w:rPr>
        <w:t>tratamento</w:t>
      </w:r>
      <w:r>
        <w:rPr>
          <w:rFonts w:ascii="Times New Roman" w:hAnsi="Times New Roman" w:eastAsia="Times New Roman" w:cs="Times New Roman"/>
          <w:color w:val="auto"/>
          <w:spacing w:val="28"/>
        </w:rPr>
        <w:t xml:space="preserve"> </w:t>
      </w:r>
      <w:r>
        <w:rPr>
          <w:rFonts w:ascii="Times New Roman" w:hAnsi="Times New Roman" w:eastAsia="Times New Roman" w:cs="Times New Roman"/>
          <w:color w:val="auto"/>
        </w:rPr>
        <w:t>para</w:t>
      </w:r>
      <w:r>
        <w:rPr>
          <w:rFonts w:ascii="Times New Roman" w:hAnsi="Times New Roman" w:eastAsia="Times New Roman" w:cs="Times New Roman"/>
          <w:color w:val="auto"/>
          <w:spacing w:val="28"/>
        </w:rPr>
        <w:t xml:space="preserve"> </w:t>
      </w:r>
      <w:r>
        <w:rPr>
          <w:rFonts w:ascii="Times New Roman" w:hAnsi="Times New Roman" w:eastAsia="Times New Roman" w:cs="Times New Roman"/>
          <w:color w:val="auto"/>
        </w:rPr>
        <w:t>feridas</w:t>
      </w:r>
      <w:r>
        <w:rPr>
          <w:rFonts w:ascii="Times New Roman" w:hAnsi="Times New Roman" w:eastAsia="Times New Roman" w:cs="Times New Roman"/>
          <w:color w:val="auto"/>
          <w:spacing w:val="29"/>
        </w:rPr>
        <w:t xml:space="preserve"> </w:t>
      </w:r>
      <w:r>
        <w:rPr>
          <w:rFonts w:ascii="Times New Roman" w:hAnsi="Times New Roman" w:eastAsia="Times New Roman" w:cs="Times New Roman"/>
          <w:color w:val="auto"/>
        </w:rPr>
        <w:t>crônicas,</w:t>
      </w:r>
      <w:r>
        <w:rPr>
          <w:rFonts w:ascii="Times New Roman" w:hAnsi="Times New Roman" w:eastAsia="Times New Roman" w:cs="Times New Roman"/>
          <w:color w:val="auto"/>
          <w:spacing w:val="27"/>
        </w:rPr>
        <w:t xml:space="preserve"> </w:t>
      </w:r>
      <w:r>
        <w:rPr>
          <w:rFonts w:ascii="Times New Roman" w:hAnsi="Times New Roman" w:eastAsia="Times New Roman" w:cs="Times New Roman"/>
          <w:color w:val="auto"/>
        </w:rPr>
        <w:t>surgiu-se</w:t>
      </w:r>
      <w:r>
        <w:rPr>
          <w:rFonts w:ascii="Times New Roman" w:hAnsi="Times New Roman" w:eastAsia="Times New Roman" w:cs="Times New Roman"/>
          <w:color w:val="auto"/>
          <w:spacing w:val="30"/>
        </w:rPr>
        <w:t xml:space="preserve"> </w:t>
      </w:r>
      <w:r>
        <w:rPr>
          <w:rFonts w:ascii="Times New Roman" w:hAnsi="Times New Roman" w:eastAsia="Times New Roman" w:cs="Times New Roman"/>
          <w:color w:val="auto"/>
        </w:rPr>
        <w:t>o</w:t>
      </w:r>
      <w:r>
        <w:rPr>
          <w:rFonts w:ascii="Times New Roman" w:hAnsi="Times New Roman" w:eastAsia="Times New Roman" w:cs="Times New Roman"/>
          <w:color w:val="auto"/>
          <w:spacing w:val="30"/>
        </w:rPr>
        <w:t xml:space="preserve"> </w:t>
      </w:r>
      <w:r>
        <w:rPr>
          <w:rFonts w:ascii="Times New Roman" w:hAnsi="Times New Roman" w:eastAsia="Times New Roman" w:cs="Times New Roman"/>
          <w:color w:val="auto"/>
        </w:rPr>
        <w:t>interesse</w:t>
      </w:r>
      <w:r>
        <w:rPr>
          <w:rFonts w:ascii="Times New Roman" w:hAnsi="Times New Roman" w:eastAsia="Times New Roman" w:cs="Times New Roman"/>
          <w:color w:val="auto"/>
          <w:spacing w:val="58"/>
        </w:rPr>
        <w:t xml:space="preserve"> </w:t>
      </w:r>
      <w:r>
        <w:rPr>
          <w:rFonts w:ascii="Times New Roman" w:hAnsi="Times New Roman" w:eastAsia="Times New Roman" w:cs="Times New Roman"/>
          <w:color w:val="auto"/>
        </w:rPr>
        <w:t>d</w:t>
      </w:r>
      <w:r>
        <w:rPr>
          <w:rFonts w:ascii="Times New Roman" w:hAnsi="Times New Roman" w:eastAsia="Times New Roman" w:cs="Times New Roman"/>
          <w:color w:val="auto"/>
          <w:lang w:val="pt-BR"/>
        </w:rPr>
        <w:t xml:space="preserve">a </w:t>
      </w:r>
      <w:r>
        <w:rPr>
          <w:rFonts w:ascii="Times New Roman" w:hAnsi="Times New Roman" w:eastAsia="Times New Roman" w:cs="Times New Roman"/>
          <w:color w:val="auto"/>
          <w:spacing w:val="-64"/>
        </w:rPr>
        <w:t xml:space="preserve"> </w:t>
      </w:r>
      <w:r>
        <w:rPr>
          <w:rFonts w:ascii="Times New Roman" w:hAnsi="Times New Roman" w:eastAsia="Times New Roman" w:cs="Times New Roman"/>
          <w:color w:val="auto"/>
        </w:rPr>
        <w:t>implementação do</w:t>
      </w:r>
      <w:r>
        <w:rPr>
          <w:rFonts w:ascii="Times New Roman" w:hAnsi="Times New Roman" w:eastAsia="Times New Roman" w:cs="Times New Roman"/>
          <w:color w:val="auto"/>
          <w:lang w:val="pt-BR"/>
        </w:rPr>
        <w:t xml:space="preserve"> projeto de extensão Ambulatório Itinerante de Enfermagem em Estomaterapia para pessoas que convivem com feridas crônicas, no</w:t>
      </w:r>
      <w:r>
        <w:rPr>
          <w:rFonts w:ascii="Times New Roman" w:hAnsi="Times New Roman" w:eastAsia="Times New Roman" w:cs="Times New Roman"/>
          <w:color w:val="auto"/>
        </w:rPr>
        <w:t xml:space="preserve"> </w:t>
      </w:r>
      <w:r>
        <w:rPr>
          <w:rFonts w:ascii="Times New Roman" w:hAnsi="Times New Roman" w:eastAsia="Times New Roman" w:cs="Times New Roman"/>
          <w:color w:val="auto"/>
          <w:spacing w:val="1"/>
          <w:lang w:val="pt-BR"/>
        </w:rPr>
        <w:t>A</w:t>
      </w:r>
      <w:r>
        <w:rPr>
          <w:rFonts w:ascii="Times New Roman" w:hAnsi="Times New Roman" w:eastAsia="Times New Roman" w:cs="Times New Roman"/>
          <w:color w:val="auto"/>
        </w:rPr>
        <w:t>mbulatório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spacing w:val="1"/>
          <w:lang w:val="pt-BR"/>
        </w:rPr>
        <w:t>E</w:t>
      </w:r>
      <w:r>
        <w:rPr>
          <w:rFonts w:ascii="Times New Roman" w:hAnsi="Times New Roman" w:eastAsia="Times New Roman" w:cs="Times New Roman"/>
          <w:color w:val="auto"/>
        </w:rPr>
        <w:t>nfermagem</w:t>
      </w:r>
      <w:r>
        <w:rPr>
          <w:rFonts w:ascii="Times New Roman" w:hAnsi="Times New Roman" w:eastAsia="Times New Roman" w:cs="Times New Roman"/>
          <w:color w:val="auto"/>
          <w:spacing w:val="66"/>
        </w:rPr>
        <w:t xml:space="preserve"> </w:t>
      </w:r>
      <w:r>
        <w:rPr>
          <w:rFonts w:ascii="Times New Roman" w:hAnsi="Times New Roman" w:eastAsia="Times New Roman" w:cs="Times New Roman"/>
          <w:color w:val="auto"/>
        </w:rPr>
        <w:t>em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spacing w:val="1"/>
          <w:lang w:val="pt-BR"/>
        </w:rPr>
        <w:t>E</w:t>
      </w:r>
      <w:r>
        <w:rPr>
          <w:rFonts w:ascii="Times New Roman" w:hAnsi="Times New Roman" w:eastAsia="Times New Roman" w:cs="Times New Roman"/>
          <w:color w:val="auto"/>
        </w:rPr>
        <w:t xml:space="preserve">stomaterapia </w:t>
      </w:r>
      <w:r>
        <w:rPr>
          <w:rFonts w:ascii="Times New Roman" w:hAnsi="Times New Roman" w:eastAsia="Times New Roman" w:cs="Times New Roman"/>
          <w:color w:val="auto"/>
          <w:lang w:val="pt-BR"/>
        </w:rPr>
        <w:t>da Universidade Regional do Cariri (URCA)</w:t>
      </w:r>
      <w:r>
        <w:rPr>
          <w:rFonts w:ascii="Times New Roman" w:hAnsi="Times New Roman" w:eastAsia="Times New Roman" w:cs="Times New Roman"/>
          <w:color w:val="auto"/>
        </w:rPr>
        <w:t>, que</w:t>
      </w:r>
      <w:r>
        <w:rPr>
          <w:rFonts w:ascii="Times New Roman" w:hAnsi="Times New Roman" w:eastAsia="Times New Roman" w:cs="Times New Roman"/>
          <w:color w:val="auto"/>
          <w:lang w:val="pt-BR"/>
        </w:rPr>
        <w:t xml:space="preserve"> além de serviços nas áreas de estomias</w:t>
      </w:r>
      <w:r>
        <w:rPr>
          <w:rFonts w:cs="Times New Roman"/>
          <w:color w:val="auto"/>
          <w:lang w:val="pt-BR"/>
        </w:rPr>
        <w:t xml:space="preserve"> intestinais e urinárias</w:t>
      </w:r>
      <w:r>
        <w:rPr>
          <w:rFonts w:ascii="Times New Roman" w:hAnsi="Times New Roman" w:eastAsia="Times New Roman" w:cs="Times New Roman"/>
          <w:color w:val="auto"/>
          <w:lang w:val="pt-BR"/>
        </w:rPr>
        <w:t>, podiatria clínica e disfunções do assoalho pélvico (DAP),</w:t>
      </w:r>
      <w:r>
        <w:rPr>
          <w:rFonts w:ascii="Times New Roman" w:hAnsi="Times New Roman" w:eastAsia="Times New Roman" w:cs="Times New Roman"/>
          <w:color w:val="auto"/>
        </w:rPr>
        <w:t xml:space="preserve"> </w:t>
      </w:r>
      <w:r>
        <w:rPr>
          <w:rFonts w:ascii="Times New Roman" w:hAnsi="Times New Roman" w:eastAsia="Times New Roman" w:cs="Times New Roman"/>
          <w:color w:val="auto"/>
          <w:lang w:val="pt-BR"/>
        </w:rPr>
        <w:t xml:space="preserve">realiza atendimentos aos </w:t>
      </w:r>
      <w:r>
        <w:rPr>
          <w:rFonts w:ascii="Times New Roman" w:hAnsi="Times New Roman" w:eastAsia="Times New Roman" w:cs="Times New Roman"/>
          <w:color w:val="auto"/>
        </w:rPr>
        <w:t>pacientes</w:t>
      </w:r>
      <w:r>
        <w:rPr>
          <w:rFonts w:ascii="Times New Roman" w:hAnsi="Times New Roman" w:eastAsia="Times New Roman" w:cs="Times New Roman"/>
          <w:color w:val="auto"/>
          <w:spacing w:val="20"/>
        </w:rPr>
        <w:t xml:space="preserve"> </w:t>
      </w:r>
      <w:r>
        <w:rPr>
          <w:rFonts w:ascii="Times New Roman" w:hAnsi="Times New Roman" w:eastAsia="Times New Roman" w:cs="Times New Roman"/>
          <w:color w:val="auto"/>
        </w:rPr>
        <w:t>qu</w:t>
      </w:r>
      <w:r>
        <w:rPr>
          <w:rFonts w:ascii="Times New Roman" w:hAnsi="Times New Roman" w:eastAsia="Times New Roman" w:cs="Times New Roman"/>
          <w:color w:val="auto"/>
          <w:lang w:val="pt-BR"/>
        </w:rPr>
        <w:t xml:space="preserve">e </w:t>
      </w:r>
      <w:r>
        <w:rPr>
          <w:rFonts w:ascii="Times New Roman" w:hAnsi="Times New Roman" w:eastAsia="Times New Roman" w:cs="Times New Roman"/>
          <w:color w:val="auto"/>
        </w:rPr>
        <w:t>apresentam</w:t>
      </w:r>
      <w:r>
        <w:rPr>
          <w:rFonts w:ascii="Times New Roman" w:hAnsi="Times New Roman" w:eastAsia="Times New Roman" w:cs="Times New Roman"/>
          <w:color w:val="auto"/>
          <w:lang w:val="pt-BR"/>
        </w:rPr>
        <w:t xml:space="preserve"> feridas crônicas </w:t>
      </w:r>
      <w:r>
        <w:rPr>
          <w:rFonts w:ascii="Times New Roman" w:hAnsi="Times New Roman" w:eastAsia="Times New Roman" w:cs="Times New Roman"/>
          <w:color w:val="auto"/>
        </w:rPr>
        <w:t>em</w:t>
      </w:r>
      <w:r>
        <w:rPr>
          <w:rFonts w:ascii="Times New Roman" w:hAnsi="Times New Roman" w:eastAsia="Times New Roman" w:cs="Times New Roman"/>
          <w:color w:val="auto"/>
          <w:spacing w:val="21"/>
        </w:rPr>
        <w:t xml:space="preserve"> </w:t>
      </w:r>
      <w:r>
        <w:rPr>
          <w:rFonts w:ascii="Times New Roman" w:hAnsi="Times New Roman" w:eastAsia="Times New Roman" w:cs="Times New Roman"/>
          <w:color w:val="auto"/>
        </w:rPr>
        <w:t>unidade</w:t>
      </w:r>
      <w:r>
        <w:rPr>
          <w:rFonts w:ascii="Times New Roman" w:hAnsi="Times New Roman" w:eastAsia="Times New Roman" w:cs="Times New Roman"/>
          <w:color w:val="auto"/>
          <w:spacing w:val="18"/>
        </w:rPr>
        <w:t xml:space="preserve"> </w:t>
      </w:r>
      <w:r>
        <w:rPr>
          <w:rFonts w:ascii="Times New Roman" w:hAnsi="Times New Roman" w:eastAsia="Times New Roman" w:cs="Times New Roman"/>
          <w:color w:val="auto"/>
        </w:rPr>
        <w:t>de</w:t>
      </w:r>
      <w:r>
        <w:rPr>
          <w:rFonts w:ascii="Times New Roman" w:hAnsi="Times New Roman" w:eastAsia="Times New Roman" w:cs="Times New Roman"/>
          <w:color w:val="auto"/>
          <w:spacing w:val="22"/>
        </w:rPr>
        <w:t xml:space="preserve"> </w:t>
      </w:r>
      <w:r>
        <w:rPr>
          <w:rFonts w:ascii="Times New Roman" w:hAnsi="Times New Roman" w:eastAsia="Times New Roman" w:cs="Times New Roman"/>
          <w:color w:val="auto"/>
        </w:rPr>
        <w:t>saúde</w:t>
      </w:r>
      <w:r>
        <w:rPr>
          <w:rFonts w:ascii="Times New Roman" w:hAnsi="Times New Roman" w:eastAsia="Times New Roman" w:cs="Times New Roman"/>
          <w:color w:val="auto"/>
          <w:lang w:val="pt-BR"/>
        </w:rPr>
        <w:t>.</w:t>
      </w:r>
    </w:p>
    <w:p>
      <w:pPr>
        <w:pStyle w:val="10"/>
        <w:widowControl/>
        <w:autoSpaceDE/>
        <w:autoSpaceDN/>
        <w:spacing w:line="360" w:lineRule="auto"/>
        <w:ind w:left="0" w:right="11" w:firstLine="878" w:firstLineChars="366"/>
        <w:jc w:val="both"/>
        <w:rPr>
          <w:rFonts w:ascii="Times New Roman" w:hAnsi="Times New Roman" w:eastAsia="Times New Roman" w:cs="Times New Roman"/>
          <w:color w:val="auto"/>
          <w:sz w:val="26"/>
          <w:szCs w:val="26"/>
          <w:lang w:val="pt-BR"/>
        </w:rPr>
      </w:pPr>
      <w:r>
        <w:rPr>
          <w:rFonts w:ascii="Times New Roman" w:hAnsi="Times New Roman" w:eastAsia="Times New Roman" w:cs="Times New Roman"/>
          <w:color w:val="000000" w:themeColor="text1"/>
          <w:lang w:val="pt-BR"/>
          <w14:textFill>
            <w14:solidFill>
              <w14:schemeClr w14:val="tx1"/>
            </w14:solidFill>
          </w14:textFill>
        </w:rPr>
        <w:t xml:space="preserve">O projeto de extensão tem como objetivo geral </w:t>
      </w:r>
      <w:r>
        <w:rPr>
          <w:rFonts w:ascii="Times New Roman" w:hAnsi="Times New Roman" w:eastAsia="Times New Roman" w:cs="Times New Roman"/>
          <w:color w:val="auto"/>
        </w:rPr>
        <w:t xml:space="preserve">proporcionar atendimento especializado a pessoas com feridas crônicas </w:t>
      </w:r>
      <w:r>
        <w:rPr>
          <w:rFonts w:ascii="Times New Roman" w:hAnsi="Times New Roman" w:eastAsia="Times New Roman" w:cs="Times New Roman"/>
          <w:color w:val="auto"/>
          <w:lang w:val="pt-BR"/>
        </w:rPr>
        <w:t>na região do cariri cearense. E os específicos são: o</w:t>
      </w:r>
      <w:r>
        <w:rPr>
          <w:rFonts w:ascii="Times New Roman" w:hAnsi="Times New Roman" w:eastAsia="Times New Roman" w:cs="Times New Roman"/>
          <w:color w:val="auto"/>
        </w:rPr>
        <w:t>fertar serviço em saúde personalizado e atendimento conforme os princípios filosóficos do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Sistema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Único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Saúde,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com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base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na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universalidade,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equidade,</w:t>
      </w:r>
      <w:r>
        <w:rPr>
          <w:rFonts w:ascii="Times New Roman" w:hAnsi="Times New Roman" w:eastAsia="Times New Roman" w:cs="Times New Roman"/>
          <w:color w:val="auto"/>
          <w:spacing w:val="67"/>
        </w:rPr>
        <w:t xml:space="preserve"> </w:t>
      </w:r>
      <w:r>
        <w:rPr>
          <w:rFonts w:ascii="Times New Roman" w:hAnsi="Times New Roman" w:eastAsia="Times New Roman" w:cs="Times New Roman"/>
          <w:color w:val="auto"/>
        </w:rPr>
        <w:t>integralidade</w:t>
      </w:r>
      <w:r>
        <w:rPr>
          <w:rFonts w:ascii="Times New Roman" w:hAnsi="Times New Roman" w:eastAsia="Times New Roman" w:cs="Times New Roman"/>
          <w:color w:val="auto"/>
          <w:spacing w:val="67"/>
        </w:rPr>
        <w:t xml:space="preserve"> </w:t>
      </w:r>
      <w:r>
        <w:rPr>
          <w:rFonts w:ascii="Times New Roman" w:hAnsi="Times New Roman" w:eastAsia="Times New Roman" w:cs="Times New Roman"/>
          <w:color w:val="auto"/>
        </w:rPr>
        <w:t>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humanização;</w:t>
      </w:r>
      <w:r>
        <w:rPr>
          <w:rFonts w:ascii="Times New Roman" w:hAnsi="Times New Roman" w:eastAsia="Times New Roman" w:cs="Times New Roman"/>
          <w:color w:val="auto"/>
          <w:lang w:val="pt-BR"/>
        </w:rPr>
        <w:t xml:space="preserve"> r</w:t>
      </w:r>
      <w:r>
        <w:rPr>
          <w:rFonts w:ascii="Times New Roman" w:hAnsi="Times New Roman" w:eastAsia="Times New Roman" w:cs="Times New Roman"/>
          <w:color w:val="auto"/>
        </w:rPr>
        <w:t>ealizar consulta de enfermagem em estomaterapia para pessoas com feridas</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crônicas</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lang w:val="pt-BR"/>
        </w:rPr>
        <w:t>na região do cariri cearense</w:t>
      </w:r>
      <w:r>
        <w:rPr>
          <w:rFonts w:ascii="Times New Roman" w:hAnsi="Times New Roman" w:eastAsia="Times New Roman" w:cs="Times New Roman"/>
          <w:color w:val="auto"/>
        </w:rPr>
        <w:t>;</w:t>
      </w:r>
      <w:r>
        <w:rPr>
          <w:rFonts w:ascii="Times New Roman" w:hAnsi="Times New Roman" w:eastAsia="Times New Roman" w:cs="Times New Roman"/>
          <w:color w:val="auto"/>
          <w:lang w:val="pt-BR"/>
        </w:rPr>
        <w:t xml:space="preserve"> a</w:t>
      </w:r>
      <w:r>
        <w:rPr>
          <w:rFonts w:ascii="Times New Roman" w:hAnsi="Times New Roman" w:eastAsia="Times New Roman" w:cs="Times New Roman"/>
          <w:color w:val="auto"/>
        </w:rPr>
        <w:t xml:space="preserve">valiar os fatores intervenientes para cicatrização das feridas crônicas </w:t>
      </w:r>
      <w:r>
        <w:rPr>
          <w:rFonts w:ascii="Times New Roman" w:hAnsi="Times New Roman" w:eastAsia="Times New Roman" w:cs="Times New Roman"/>
          <w:color w:val="auto"/>
          <w:lang w:val="pt-BR"/>
        </w:rPr>
        <w:t>na região do cariri cearense</w:t>
      </w:r>
      <w:r>
        <w:rPr>
          <w:rFonts w:ascii="Times New Roman" w:hAnsi="Times New Roman" w:eastAsia="Times New Roman" w:cs="Times New Roman"/>
          <w:color w:val="auto"/>
        </w:rPr>
        <w:t>;</w:t>
      </w:r>
      <w:r>
        <w:rPr>
          <w:rFonts w:ascii="Times New Roman" w:hAnsi="Times New Roman" w:eastAsia="Times New Roman" w:cs="Times New Roman"/>
          <w:color w:val="auto"/>
          <w:lang w:val="pt-BR"/>
        </w:rPr>
        <w:t xml:space="preserve"> e p</w:t>
      </w:r>
      <w:r>
        <w:rPr>
          <w:rFonts w:ascii="Times New Roman" w:hAnsi="Times New Roman" w:eastAsia="Times New Roman" w:cs="Times New Roman"/>
          <w:color w:val="auto"/>
        </w:rPr>
        <w:t>rescrição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conduta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terapêutica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enfermagem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estomaterapia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para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pessoas</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rPr>
        <w:t>com</w:t>
      </w:r>
      <w:r>
        <w:rPr>
          <w:rFonts w:ascii="Times New Roman" w:hAnsi="Times New Roman" w:eastAsia="Times New Roman" w:cs="Times New Roman"/>
          <w:color w:val="auto"/>
          <w:spacing w:val="-3"/>
        </w:rPr>
        <w:t xml:space="preserve"> </w:t>
      </w:r>
      <w:r>
        <w:rPr>
          <w:rFonts w:ascii="Times New Roman" w:hAnsi="Times New Roman" w:eastAsia="Times New Roman" w:cs="Times New Roman"/>
          <w:color w:val="auto"/>
        </w:rPr>
        <w:t>feridas</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rPr>
        <w:t>crônicas</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lang w:val="pt-BR"/>
        </w:rPr>
        <w:t>na região do cariri cearense.</w:t>
      </w:r>
    </w:p>
    <w:p>
      <w:pPr>
        <w:pStyle w:val="10"/>
        <w:spacing w:line="360" w:lineRule="auto"/>
        <w:ind w:left="0" w:right="-40" w:firstLine="851"/>
        <w:jc w:val="both"/>
        <w:rPr>
          <w:rFonts w:ascii="Times New Roman" w:hAnsi="Times New Roman" w:eastAsia="Times New Roman" w:cs="Times New Roman"/>
          <w:color w:val="auto"/>
          <w:lang w:val="pt-BR"/>
        </w:rPr>
      </w:pPr>
      <w:r>
        <w:rPr>
          <w:rFonts w:ascii="Times New Roman" w:hAnsi="Times New Roman" w:eastAsia="Times New Roman" w:cs="Times New Roman"/>
          <w:color w:val="000000" w:themeColor="text1"/>
          <w:lang w:val="pt-BR"/>
          <w14:textFill>
            <w14:solidFill>
              <w14:schemeClr w14:val="tx1"/>
            </w14:solidFill>
          </w14:textFill>
        </w:rPr>
        <w:t xml:space="preserve">Para o desenvolvimento do projeto foi traçado o perfil clínico e epidemiológico das pessoas com feridas crônicas atendidas no referido ambulatório, avaliado os fatores </w:t>
      </w:r>
      <w:r>
        <w:rPr>
          <w:rFonts w:ascii="Times New Roman" w:hAnsi="Times New Roman" w:eastAsia="Times New Roman" w:cs="Times New Roman"/>
          <w:color w:val="auto"/>
        </w:rPr>
        <w:t>intervenientes para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cicatrização</w:t>
      </w:r>
      <w:r>
        <w:rPr>
          <w:rFonts w:ascii="Times New Roman" w:hAnsi="Times New Roman" w:eastAsia="Times New Roman" w:cs="Times New Roman"/>
          <w:color w:val="auto"/>
          <w:lang w:val="pt-BR"/>
        </w:rPr>
        <w:t xml:space="preserve">, instituída a estratégia terapêutica individualizada e mensurado o impacto do tratamento sobre o processo cicatricial, além de trocas semanais do curativo e prescrição da conduta de enfermagem em estomaterapia. </w:t>
      </w:r>
    </w:p>
    <w:p>
      <w:pPr>
        <w:pStyle w:val="10"/>
        <w:spacing w:line="360" w:lineRule="auto"/>
        <w:ind w:left="0" w:right="-40" w:firstLine="851"/>
        <w:jc w:val="both"/>
        <w:rPr>
          <w:rFonts w:ascii="Times New Roman" w:hAnsi="Times New Roman" w:eastAsia="Times New Roman" w:cs="Times New Roman"/>
          <w:color w:val="auto"/>
          <w:lang w:val="pt-BR"/>
        </w:rPr>
      </w:pPr>
      <w:r>
        <w:rPr>
          <w:rFonts w:ascii="Times New Roman" w:hAnsi="Times New Roman" w:eastAsia="Times New Roman" w:cs="Times New Roman"/>
          <w:color w:val="auto"/>
          <w:highlight w:val="none"/>
          <w:lang w:val="pt-BR"/>
        </w:rPr>
        <w:t xml:space="preserve">Durante o ano de 2021, o projeto de extensão realizou </w:t>
      </w:r>
      <w:r>
        <w:rPr>
          <w:rFonts w:hint="default" w:cs="Times New Roman"/>
          <w:color w:val="auto"/>
          <w:highlight w:val="none"/>
          <w:lang w:val="pt-BR"/>
        </w:rPr>
        <w:t>912</w:t>
      </w:r>
      <w:r>
        <w:rPr>
          <w:rFonts w:ascii="Times New Roman" w:hAnsi="Times New Roman" w:eastAsia="Times New Roman" w:cs="Times New Roman"/>
          <w:color w:val="auto"/>
          <w:highlight w:val="none"/>
          <w:lang w:val="pt-BR"/>
        </w:rPr>
        <w:t xml:space="preserve"> atendimentos, sendo 29</w:t>
      </w:r>
      <w:r>
        <w:rPr>
          <w:rFonts w:hint="default" w:cs="Times New Roman"/>
          <w:color w:val="auto"/>
          <w:highlight w:val="none"/>
          <w:lang w:val="pt-BR"/>
        </w:rPr>
        <w:t>8</w:t>
      </w:r>
      <w:r>
        <w:rPr>
          <w:rFonts w:ascii="Times New Roman" w:hAnsi="Times New Roman" w:eastAsia="Times New Roman" w:cs="Times New Roman"/>
          <w:color w:val="auto"/>
          <w:highlight w:val="none"/>
          <w:lang w:val="pt-BR"/>
        </w:rPr>
        <w:t xml:space="preserve"> consultas de enfermagem em estomaterapia para pessoas que convivem com feridas crônicas. </w:t>
      </w:r>
      <w:r>
        <w:rPr>
          <w:rFonts w:ascii="Times New Roman" w:hAnsi="Times New Roman" w:eastAsia="Times New Roman" w:cs="Times New Roman"/>
          <w:color w:val="auto"/>
          <w:lang w:val="pt-BR"/>
        </w:rPr>
        <w:t xml:space="preserve">Também ressalta-se que as atividades foram realizadas no local do Ambulatório de Enfermagem em Estomaterapia da URCA, no período entre os meses de abril e dezembro. </w:t>
      </w:r>
    </w:p>
    <w:p>
      <w:pPr>
        <w:pStyle w:val="10"/>
        <w:spacing w:line="360" w:lineRule="auto"/>
        <w:ind w:left="0" w:right="-40" w:firstLine="851"/>
        <w:jc w:val="both"/>
        <w:rPr>
          <w:rFonts w:ascii="Times New Roman" w:hAnsi="Times New Roman" w:eastAsia="Times New Roman" w:cs="Times New Roman"/>
          <w:color w:val="auto"/>
          <w:lang w:val="pt-BR"/>
        </w:rPr>
      </w:pPr>
      <w:r>
        <w:rPr>
          <w:rFonts w:ascii="Times New Roman" w:hAnsi="Times New Roman" w:eastAsia="Times New Roman" w:cs="Times New Roman"/>
          <w:color w:val="auto"/>
        </w:rPr>
        <w:t>Portanto,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o presente trabalho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se faz relevante porque</w:t>
      </w:r>
      <w:r>
        <w:rPr>
          <w:rFonts w:ascii="Times New Roman" w:hAnsi="Times New Roman" w:eastAsia="Times New Roman" w:cs="Times New Roman"/>
          <w:color w:val="auto"/>
          <w:lang w:val="pt-BR"/>
        </w:rPr>
        <w:t xml:space="preserve"> </w:t>
      </w:r>
      <w:r>
        <w:rPr>
          <w:rFonts w:ascii="Times New Roman" w:hAnsi="Times New Roman" w:eastAsia="Times New Roman" w:cs="Times New Roman"/>
          <w:color w:val="auto"/>
        </w:rPr>
        <w:t>as feridas crônicas constituem</w:t>
      </w:r>
      <w:r>
        <w:rPr>
          <w:rFonts w:ascii="Times New Roman" w:hAnsi="Times New Roman" w:eastAsia="Times New Roman" w:cs="Times New Roman"/>
          <w:color w:val="auto"/>
          <w:spacing w:val="66"/>
        </w:rPr>
        <w:t xml:space="preserve"> </w:t>
      </w:r>
      <w:r>
        <w:rPr>
          <w:rFonts w:ascii="Times New Roman" w:hAnsi="Times New Roman" w:eastAsia="Times New Roman" w:cs="Times New Roman"/>
          <w:color w:val="auto"/>
        </w:rPr>
        <w:t>um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sério problema de saúde pública, devido ao elevado índice de pessoas com comprometimento</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integridade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da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pele</w:t>
      </w:r>
      <w:r>
        <w:rPr>
          <w:rFonts w:ascii="Times New Roman" w:hAnsi="Times New Roman" w:eastAsia="Times New Roman" w:cs="Times New Roman"/>
          <w:color w:val="auto"/>
          <w:lang w:val="pt-BR"/>
        </w:rPr>
        <w:t xml:space="preserve"> e da</w:t>
      </w:r>
      <w:r>
        <w:rPr>
          <w:rFonts w:ascii="Times New Roman" w:hAnsi="Times New Roman" w:eastAsia="Times New Roman" w:cs="Times New Roman"/>
          <w:color w:val="auto"/>
        </w:rPr>
        <w:t xml:space="preserve"> qualidade </w:t>
      </w:r>
      <w:r>
        <w:rPr>
          <w:rFonts w:ascii="Times New Roman" w:hAnsi="Times New Roman" w:eastAsia="Times New Roman" w:cs="Times New Roman"/>
          <w:color w:val="auto"/>
          <w:lang w:val="pt-BR"/>
        </w:rPr>
        <w:t>de vida</w:t>
      </w:r>
      <w:r>
        <w:rPr>
          <w:rFonts w:cs="Times New Roman"/>
          <w:color w:val="auto"/>
          <w:lang w:val="pt-BR"/>
        </w:rPr>
        <w:t xml:space="preserve"> </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(OLIVEIRA et al</w:t>
      </w:r>
      <w:r>
        <w:rPr>
          <w:rFonts w:cs="Times New Roman"/>
          <w:color w:val="000000" w:themeColor="text1" w:themeTint="FF"/>
          <w:lang w:val="pt-BR"/>
          <w14:textFill>
            <w14:solidFill>
              <w14:schemeClr w14:val="tx1">
                <w14:lumMod w14:val="100000"/>
                <w14:lumOff w14:val="0"/>
              </w14:schemeClr>
            </w14:solidFill>
          </w14:textFill>
        </w:rPr>
        <w:t>.</w:t>
      </w:r>
      <w:r>
        <w:rPr>
          <w:rFonts w:ascii="Times New Roman" w:hAnsi="Times New Roman" w:eastAsia="Times New Roman" w:cs="Times New Roman"/>
          <w:color w:val="000000" w:themeColor="text1" w:themeTint="FF"/>
          <w:lang w:val="pt-BR"/>
          <w14:textFill>
            <w14:solidFill>
              <w14:schemeClr w14:val="tx1">
                <w14:lumMod w14:val="100000"/>
                <w14:lumOff w14:val="0"/>
              </w14:schemeClr>
            </w14:solidFill>
          </w14:textFill>
        </w:rPr>
        <w:t>, 2019)</w:t>
      </w:r>
      <w:r>
        <w:rPr>
          <w:rFonts w:ascii="Times New Roman" w:hAnsi="Times New Roman" w:eastAsia="Times New Roman" w:cs="Times New Roman"/>
          <w:color w:val="auto"/>
          <w:lang w:val="pt-BR"/>
        </w:rPr>
        <w:t xml:space="preserve">, </w:t>
      </w:r>
      <w:r>
        <w:rPr>
          <w:rFonts w:ascii="Times New Roman" w:hAnsi="Times New Roman" w:eastAsia="Times New Roman" w:cs="Times New Roman"/>
          <w:color w:val="auto"/>
        </w:rPr>
        <w:t>justificando-se</w:t>
      </w:r>
      <w:r>
        <w:rPr>
          <w:rFonts w:ascii="Times New Roman" w:hAnsi="Times New Roman" w:eastAsia="Times New Roman" w:cs="Times New Roman"/>
          <w:color w:val="auto"/>
          <w:lang w:val="pt-BR"/>
        </w:rPr>
        <w:t>,</w:t>
      </w:r>
      <w:r>
        <w:rPr>
          <w:rFonts w:ascii="Times New Roman" w:hAnsi="Times New Roman" w:eastAsia="Times New Roman" w:cs="Times New Roman"/>
          <w:color w:val="auto"/>
        </w:rPr>
        <w:t xml:space="preserve"> assim, a importância do projeto, que </w:t>
      </w:r>
      <w:r>
        <w:rPr>
          <w:rFonts w:ascii="Times New Roman" w:hAnsi="Times New Roman" w:eastAsia="Times New Roman" w:cs="Times New Roman"/>
          <w:color w:val="auto"/>
          <w:lang w:val="pt-BR"/>
        </w:rPr>
        <w:t xml:space="preserve">pode </w:t>
      </w:r>
      <w:r>
        <w:rPr>
          <w:rFonts w:ascii="Times New Roman" w:hAnsi="Times New Roman" w:eastAsia="Times New Roman" w:cs="Times New Roman"/>
          <w:color w:val="auto"/>
        </w:rPr>
        <w:t xml:space="preserve">beneficiar um número </w:t>
      </w:r>
      <w:r>
        <w:rPr>
          <w:rFonts w:ascii="Times New Roman" w:hAnsi="Times New Roman" w:eastAsia="Times New Roman" w:cs="Times New Roman"/>
          <w:color w:val="auto"/>
          <w:lang w:val="pt-BR"/>
        </w:rPr>
        <w:t>significativo</w:t>
      </w:r>
      <w:r>
        <w:rPr>
          <w:rFonts w:ascii="Times New Roman" w:hAnsi="Times New Roman" w:eastAsia="Times New Roman" w:cs="Times New Roman"/>
          <w:color w:val="auto"/>
        </w:rPr>
        <w:t xml:space="preserve"> de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pacientes</w:t>
      </w:r>
      <w:r>
        <w:rPr>
          <w:rFonts w:ascii="Times New Roman" w:hAnsi="Times New Roman" w:eastAsia="Times New Roman" w:cs="Times New Roman"/>
          <w:color w:val="auto"/>
          <w:lang w:val="pt-BR"/>
        </w:rPr>
        <w:t xml:space="preserve"> </w:t>
      </w:r>
      <w:r>
        <w:rPr>
          <w:rFonts w:ascii="Times New Roman" w:hAnsi="Times New Roman" w:eastAsia="Times New Roman" w:cs="Times New Roman"/>
          <w:color w:val="auto"/>
        </w:rPr>
        <w:t>e</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proporcionar</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a</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estes</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atendimento</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rPr>
        <w:t>especializado</w:t>
      </w:r>
      <w:r>
        <w:rPr>
          <w:rFonts w:ascii="Times New Roman" w:hAnsi="Times New Roman" w:eastAsia="Times New Roman" w:cs="Times New Roman"/>
          <w:color w:val="auto"/>
          <w:lang w:val="pt-BR"/>
        </w:rPr>
        <w:t xml:space="preserve"> </w:t>
      </w:r>
      <w:r>
        <w:rPr>
          <w:rFonts w:ascii="Times New Roman" w:hAnsi="Times New Roman" w:eastAsia="Times New Roman" w:cs="Times New Roman"/>
          <w:color w:val="auto"/>
        </w:rPr>
        <w:t>de</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rPr>
        <w:t>enfermagem</w:t>
      </w:r>
      <w:r>
        <w:rPr>
          <w:rFonts w:ascii="Times New Roman" w:hAnsi="Times New Roman" w:eastAsia="Times New Roman" w:cs="Times New Roman"/>
          <w:color w:val="auto"/>
          <w:spacing w:val="-1"/>
        </w:rPr>
        <w:t xml:space="preserve"> </w:t>
      </w:r>
      <w:r>
        <w:rPr>
          <w:rFonts w:ascii="Times New Roman" w:hAnsi="Times New Roman" w:eastAsia="Times New Roman" w:cs="Times New Roman"/>
          <w:color w:val="auto"/>
        </w:rPr>
        <w:t>em</w:t>
      </w:r>
      <w:r>
        <w:rPr>
          <w:rFonts w:ascii="Times New Roman" w:hAnsi="Times New Roman" w:eastAsia="Times New Roman" w:cs="Times New Roman"/>
          <w:color w:val="auto"/>
          <w:spacing w:val="-2"/>
        </w:rPr>
        <w:t xml:space="preserve"> </w:t>
      </w:r>
      <w:r>
        <w:rPr>
          <w:rFonts w:ascii="Times New Roman" w:hAnsi="Times New Roman" w:eastAsia="Times New Roman" w:cs="Times New Roman"/>
          <w:color w:val="auto"/>
        </w:rPr>
        <w:t>estomaterapia.</w:t>
      </w:r>
    </w:p>
    <w:p>
      <w:pPr>
        <w:pStyle w:val="2"/>
        <w:spacing w:line="360" w:lineRule="auto"/>
        <w:ind w:left="0"/>
        <w:rPr>
          <w:rFonts w:ascii="Times New Roman" w:hAnsi="Times New Roman" w:eastAsia="Times New Roman" w:cs="Times New Roman"/>
          <w:color w:val="auto"/>
        </w:rPr>
      </w:pPr>
    </w:p>
    <w:p>
      <w:pPr>
        <w:pStyle w:val="2"/>
        <w:ind w:left="0"/>
        <w:jc w:val="both"/>
        <w:rPr>
          <w:rFonts w:ascii="Times New Roman" w:hAnsi="Times New Roman" w:eastAsia="Times New Roman" w:cs="Times New Roman"/>
          <w:color w:val="auto"/>
        </w:rPr>
      </w:pPr>
      <w:r>
        <w:rPr>
          <w:rFonts w:ascii="Times New Roman" w:hAnsi="Times New Roman" w:eastAsia="Times New Roman" w:cs="Times New Roman"/>
          <w:color w:val="auto"/>
        </w:rPr>
        <w:t>2 REFERENCIAL TEÓRICO</w:t>
      </w:r>
    </w:p>
    <w:p>
      <w:pPr>
        <w:pStyle w:val="2"/>
        <w:spacing w:line="360" w:lineRule="auto"/>
        <w:jc w:val="both"/>
        <w:rPr>
          <w:rFonts w:ascii="Times New Roman" w:hAnsi="Times New Roman" w:eastAsia="Times New Roman" w:cs="Times New Roman"/>
          <w:color w:val="auto"/>
        </w:rPr>
      </w:pPr>
    </w:p>
    <w:p>
      <w:pPr>
        <w:pStyle w:val="2"/>
        <w:spacing w:line="360" w:lineRule="auto"/>
        <w:ind w:left="0" w:firstLine="851"/>
        <w:jc w:val="both"/>
        <w:rPr>
          <w:rFonts w:cs="Times New Roman"/>
          <w:b w:val="0"/>
          <w:bCs w:val="0"/>
          <w:color w:val="auto"/>
          <w:lang w:val="pt-BR"/>
        </w:rPr>
      </w:pPr>
      <w:r>
        <w:rPr>
          <w:rFonts w:cs="Times New Roman"/>
          <w:b w:val="0"/>
          <w:bCs w:val="0"/>
          <w:color w:val="auto"/>
          <w:lang w:val="pt-BR"/>
        </w:rPr>
        <w:t xml:space="preserve">A estomaterapia é uma especialidade exclusiva da enfermagem que se destina </w:t>
      </w:r>
      <w:r>
        <w:rPr>
          <w:rFonts w:hint="default" w:cs="Times New Roman"/>
          <w:b w:val="0"/>
          <w:bCs w:val="0"/>
          <w:color w:val="auto"/>
          <w:lang w:val="pt-BR"/>
        </w:rPr>
        <w:t>à</w:t>
      </w:r>
      <w:r>
        <w:rPr>
          <w:rFonts w:cs="Times New Roman"/>
          <w:b w:val="0"/>
          <w:bCs w:val="0"/>
          <w:color w:val="auto"/>
          <w:lang w:val="pt-BR"/>
        </w:rPr>
        <w:t xml:space="preserve"> atividades de prevenção, tratamento e reabilitação, com o objetivo de melhorar a qualidade de vida dos pacientes (COSTA et al., 2020). A estomaterapia possui um amplo campo de atuação que não se restringe a atividade assistencial, mas envolve pesquisa</w:t>
      </w:r>
      <w:r>
        <w:rPr>
          <w:rFonts w:hint="default" w:cs="Times New Roman"/>
          <w:b w:val="0"/>
          <w:bCs w:val="0"/>
          <w:color w:val="auto"/>
          <w:lang w:val="pt-BR"/>
        </w:rPr>
        <w:t>,</w:t>
      </w:r>
      <w:r>
        <w:rPr>
          <w:rFonts w:cs="Times New Roman"/>
          <w:b w:val="0"/>
          <w:bCs w:val="0"/>
          <w:color w:val="auto"/>
          <w:lang w:val="pt-BR"/>
        </w:rPr>
        <w:t xml:space="preserve"> ensino, consultoria, administração, acessoria e projetos direcionados a novas clínicas ou ambulatórios de enfermagem (COSTA et al., 2020; WOJASTYK; PAULA; PRADO, 2020). </w:t>
      </w:r>
    </w:p>
    <w:p>
      <w:pPr>
        <w:pStyle w:val="2"/>
        <w:spacing w:line="360" w:lineRule="auto"/>
        <w:ind w:left="0" w:firstLine="851"/>
        <w:jc w:val="both"/>
        <w:rPr>
          <w:rFonts w:cs="Times New Roman"/>
          <w:b w:val="0"/>
          <w:bCs w:val="0"/>
          <w:color w:val="auto"/>
          <w:lang w:val="pt-BR"/>
        </w:rPr>
      </w:pPr>
      <w:r>
        <w:rPr>
          <w:rFonts w:cs="Times New Roman"/>
          <w:b w:val="0"/>
          <w:bCs w:val="0"/>
          <w:color w:val="auto"/>
          <w:sz w:val="24"/>
          <w:szCs w:val="24"/>
          <w:lang w:val="pt-BR"/>
        </w:rPr>
        <w:t>Em vista disso, o Laboratório de Enfermagem em Estomaterapia (LENFE) implantou em julho de 2018 o Ambulatório de Enfermagem em Estomaterapia da URCA, para promover atendimento especializado em feridas, podiatria clínica, DAP e estomias à população caririense (SAMPAIO et al. 2022), sendo esse o local de atuação do referido projeto de extensão.</w:t>
      </w:r>
    </w:p>
    <w:p>
      <w:pPr>
        <w:spacing w:line="360" w:lineRule="auto"/>
        <w:ind w:left="0" w:leftChars="0" w:firstLine="878" w:firstLineChars="366"/>
        <w:jc w:val="both"/>
        <w:rPr>
          <w:rFonts w:cs="Times New Roman"/>
          <w:b w:val="0"/>
          <w:bCs w:val="0"/>
          <w:color w:val="auto"/>
          <w:sz w:val="24"/>
          <w:szCs w:val="24"/>
          <w:lang w:val="pt-BR"/>
        </w:rPr>
      </w:pPr>
      <w:r>
        <w:rPr>
          <w:rFonts w:cs="Times New Roman"/>
          <w:b w:val="0"/>
          <w:bCs w:val="0"/>
          <w:color w:val="auto"/>
          <w:sz w:val="24"/>
          <w:szCs w:val="24"/>
          <w:lang w:val="pt-BR"/>
        </w:rPr>
        <w:t>As feridas crônicas são descritas como qualquer descontinuidade de um tecido corporal, causadas por comorbidades clínicas ou por traumas e que possuem cicatrização complicada e prolongada, ultrapassando seis semanas. Essa afecção pode ter relação com diferentes fatores, como neuropatias, imobilidade prolongada, diabetes mellitus, hipertensão arterial sistêmica, neoplasias e alterações nutricionais (RIZZO; JACON, 2022; OLIVEIRA et al. 2019). Suas formas de apresentação mais comuns são: lesões diabéticas, lesões por pressão e lesões venosas e/ou arteriais (</w:t>
      </w:r>
      <w:r>
        <w:rPr>
          <w:rFonts w:ascii="Times New Roman" w:hAnsi="Times New Roman" w:eastAsia="Times New Roman" w:cs="Times New Roman"/>
          <w:color w:val="000000" w:themeColor="text1" w:themeTint="FF"/>
          <w:sz w:val="24"/>
          <w:szCs w:val="24"/>
          <w:lang w:val="pt-BR"/>
          <w14:textFill>
            <w14:solidFill>
              <w14:schemeClr w14:val="tx1">
                <w14:lumMod w14:val="100000"/>
                <w14:lumOff w14:val="0"/>
              </w14:schemeClr>
            </w14:solidFill>
          </w14:textFill>
        </w:rPr>
        <w:t>CARVALHO et al</w:t>
      </w:r>
      <w:r>
        <w:rPr>
          <w:rFonts w:cs="Times New Roman"/>
          <w:color w:val="000000" w:themeColor="text1" w:themeTint="FF"/>
          <w:sz w:val="24"/>
          <w:szCs w:val="24"/>
          <w:lang w:val="pt-BR"/>
          <w14:textFill>
            <w14:solidFill>
              <w14:schemeClr w14:val="tx1">
                <w14:lumMod w14:val="100000"/>
                <w14:lumOff w14:val="0"/>
              </w14:schemeClr>
            </w14:solidFill>
          </w14:textFill>
        </w:rPr>
        <w:t>.</w:t>
      </w:r>
      <w:r>
        <w:rPr>
          <w:rFonts w:ascii="Times New Roman" w:hAnsi="Times New Roman" w:eastAsia="Times New Roman" w:cs="Times New Roman"/>
          <w:color w:val="000000" w:themeColor="text1" w:themeTint="FF"/>
          <w:sz w:val="24"/>
          <w:szCs w:val="24"/>
          <w:lang w:val="pt-BR"/>
          <w14:textFill>
            <w14:solidFill>
              <w14:schemeClr w14:val="tx1">
                <w14:lumMod w14:val="100000"/>
                <w14:lumOff w14:val="0"/>
              </w14:schemeClr>
            </w14:solidFill>
          </w14:textFill>
        </w:rPr>
        <w:t>, 2022).</w:t>
      </w:r>
      <w:r>
        <w:rPr>
          <w:rFonts w:cs="Times New Roman"/>
          <w:color w:val="000000" w:themeColor="text1" w:themeTint="FF"/>
          <w:sz w:val="24"/>
          <w:szCs w:val="24"/>
          <w:lang w:val="pt-BR"/>
          <w14:textFill>
            <w14:solidFill>
              <w14:schemeClr w14:val="tx1">
                <w14:lumMod w14:val="100000"/>
                <w14:lumOff w14:val="0"/>
              </w14:schemeClr>
            </w14:solidFill>
          </w14:textFill>
        </w:rPr>
        <w:t xml:space="preserve"> Tal condição é considerada um problema de saúde pública, por gerar elevados custos aos serviços de saúde e por acometer cerca de 5% dos adultos ocidentais. Além disso, as pessoas acometidas por essa afecção enfrentam danos na mobilidade, mudanças na imagem corporal, dores, desconforto e outras circunstâncias que prejudicam a qualidade de vida </w:t>
      </w:r>
      <w:r>
        <w:rPr>
          <w:rFonts w:cs="Times New Roman"/>
          <w:b w:val="0"/>
          <w:bCs w:val="0"/>
          <w:color w:val="auto"/>
          <w:sz w:val="24"/>
          <w:szCs w:val="24"/>
          <w:lang w:val="pt-BR"/>
        </w:rPr>
        <w:t>(RIZZO; JACON, 2022; OLIVEIRA et al., 2019).</w:t>
      </w:r>
    </w:p>
    <w:p>
      <w:pPr>
        <w:spacing w:line="360" w:lineRule="auto"/>
        <w:ind w:left="0" w:leftChars="0" w:firstLine="878" w:firstLineChars="366"/>
        <w:jc w:val="both"/>
        <w:rPr>
          <w:rFonts w:cs="Times New Roman"/>
          <w:b w:val="0"/>
          <w:bCs w:val="0"/>
          <w:color w:val="auto"/>
          <w:sz w:val="24"/>
          <w:szCs w:val="24"/>
          <w:highlight w:val="yellow"/>
          <w:lang w:val="pt-BR"/>
        </w:rPr>
      </w:pPr>
      <w:r>
        <w:rPr>
          <w:rFonts w:cs="Times New Roman"/>
          <w:b w:val="0"/>
          <w:bCs w:val="0"/>
          <w:color w:val="auto"/>
          <w:sz w:val="24"/>
          <w:szCs w:val="24"/>
          <w:lang w:val="pt-BR"/>
        </w:rPr>
        <w:t xml:space="preserve">Estomia é uma palavra de origem grega que significa boca ou abertura (OLIVEIRA et al., 2019), usada para indicar um orifício no tubo gastrointestinal, aparelho respiratório ou urinário realizado cirurgicamente para restabelecimento da comunicação entre o meio externo e o órgão comprometido por alguma patologia (MORAES et al., 2019). As estomias intestinais são caracterizadas pela exteriorização do seguimento ileal (ileostomia) ou do colón (colostomia) por meio do abdômen, para permitir a eliminação de fezes e secreções a um equipamento coletor (OLIVEIRA et al., 2019). Também podem ser de caráter temporário, para proteção intestinal, ou definitivo, com a amputação do segmento afetado (MARECO et al., 2019; OLIVEIRA et al. 2019). Já a estomia urinária ou urostomia se refere de uma abertura criada no trato urinário na parede abdominal, com a finalidade de suprir a necessidade de drenagem urinária e pode ser classificada de acordo com o local do procedimento: nefrostostomia ou pielostomia (rim), ureterostomia (ureter) e cistostomia ou vesicostomia (bexiga) (SILVA et al., 2021). </w:t>
      </w:r>
    </w:p>
    <w:p>
      <w:pPr>
        <w:spacing w:line="360" w:lineRule="auto"/>
        <w:ind w:left="0" w:leftChars="0" w:firstLine="878" w:firstLineChars="366"/>
        <w:jc w:val="both"/>
        <w:rPr>
          <w:rFonts w:cs="Times New Roman"/>
          <w:b w:val="0"/>
          <w:bCs w:val="0"/>
          <w:color w:val="auto"/>
          <w:sz w:val="24"/>
          <w:szCs w:val="24"/>
          <w:highlight w:val="yellow"/>
          <w:lang w:val="pt-BR"/>
        </w:rPr>
      </w:pPr>
      <w:r>
        <w:rPr>
          <w:rFonts w:cs="Times New Roman"/>
          <w:b w:val="0"/>
          <w:bCs w:val="0"/>
          <w:color w:val="auto"/>
          <w:sz w:val="24"/>
          <w:szCs w:val="24"/>
          <w:lang w:val="pt-BR"/>
        </w:rPr>
        <w:t>As DAP são condições relacionadas à função anormal dos músculos do assoalho pélvico (MAP) e que incluem incontinência urinária de esforço, de urgência e mista, incontinência fecal, prolapso de órgão pélvico, diástase reto abdominal, dor na cintura pélvica e disfunção sexual (SAMPAIO et al. 2022), sendo os tipos mais comuns as três primeiras supracitadas (ROCHA; NOGUEIRA, 2022; FANTE et al., 2019). Estima-se que uma a cada quatro mulheres tem risco de desenvolver alguma DAP e que cerca de 17% sejam afetadas durante a vida (SAMPAIO et al. 2022). Ademais, tal problema pode prejudicar intensamente o conforto do portador, por causar restrições físicas, sociais, sexuais e/ou ocupacionais (ROCHA; NOGUEIRA, 2022), o que impacta negativamente a qualidade de vida. Entretanto, as DAP podem ser tratadas por abordagens conservadoras, como treinamento da bexiga e treinamento dos MAP (FANTE et al., 2019).</w:t>
      </w:r>
    </w:p>
    <w:p>
      <w:pPr>
        <w:spacing w:line="360" w:lineRule="auto"/>
        <w:ind w:left="0" w:leftChars="0" w:firstLine="878" w:firstLineChars="366"/>
        <w:jc w:val="both"/>
        <w:rPr>
          <w:rFonts w:cs="Times New Roman"/>
          <w:b w:val="0"/>
          <w:bCs w:val="0"/>
          <w:color w:val="auto"/>
          <w:sz w:val="24"/>
          <w:szCs w:val="24"/>
          <w:highlight w:val="yellow"/>
          <w:lang w:val="pt-BR"/>
        </w:rPr>
      </w:pPr>
      <w:r>
        <w:rPr>
          <w:rFonts w:cs="Times New Roman"/>
          <w:b w:val="0"/>
          <w:bCs w:val="0"/>
          <w:color w:val="auto"/>
          <w:sz w:val="24"/>
          <w:szCs w:val="24"/>
          <w:lang w:val="pt-BR"/>
        </w:rPr>
        <w:t>E sobre a podiatria clínica, trata-se de uma especialidade da enfermagem que tem ênfase no cuidado à saúde dos membros inferiores, que estão propensos aos distúrbios provocados pelo diabetes mellitus, como alterações vasculares e neurológicas, e aos problemas que acometem as unhas, como a onicomicose (infecção fúngica) (PIRES et al., 2021). O enfermeiro estomaterapeuta está habilitado para a realização de cuidados podiátricos, desde que tenha curso complementar de capacitação na área (YAMADA et al., 2008).</w:t>
      </w:r>
    </w:p>
    <w:p>
      <w:pPr>
        <w:spacing w:line="360" w:lineRule="auto"/>
        <w:ind w:left="0" w:leftChars="0" w:firstLine="878" w:firstLineChars="366"/>
        <w:jc w:val="both"/>
        <w:rPr>
          <w:rFonts w:cs="Times New Roman"/>
          <w:b w:val="0"/>
          <w:bCs w:val="0"/>
          <w:color w:val="auto"/>
          <w:sz w:val="24"/>
          <w:szCs w:val="24"/>
          <w:lang w:val="pt-BR"/>
        </w:rPr>
      </w:pPr>
      <w:r>
        <w:rPr>
          <w:rFonts w:cs="Times New Roman"/>
          <w:b w:val="0"/>
          <w:bCs w:val="0"/>
          <w:color w:val="auto"/>
          <w:sz w:val="24"/>
          <w:szCs w:val="24"/>
          <w:lang w:val="pt-BR"/>
        </w:rPr>
        <w:t>Portanto, destaca-se a importância da estomaterapia frente aos problemas de saúde supracitados, por causa da complexidade do cuidado realizado por essa especialização (COSTA et al., 2020).</w:t>
      </w:r>
    </w:p>
    <w:p>
      <w:pPr>
        <w:pStyle w:val="2"/>
        <w:spacing w:line="360" w:lineRule="auto"/>
        <w:ind w:left="0" w:leftChars="0" w:firstLine="878" w:firstLineChars="366"/>
        <w:jc w:val="both"/>
        <w:rPr>
          <w:rFonts w:ascii="Times New Roman" w:hAnsi="Times New Roman" w:eastAsia="Times New Roman" w:cs="Times New Roman"/>
          <w:b w:val="0"/>
          <w:bCs w:val="0"/>
          <w:color w:val="auto"/>
          <w:sz w:val="24"/>
          <w:szCs w:val="24"/>
        </w:rPr>
      </w:pPr>
    </w:p>
    <w:p>
      <w:pPr>
        <w:pStyle w:val="2"/>
        <w:ind w:left="0"/>
        <w:jc w:val="both"/>
        <w:rPr>
          <w:rFonts w:ascii="Times New Roman" w:hAnsi="Times New Roman" w:eastAsia="Times New Roman" w:cs="Times New Roman"/>
          <w:b w:val="0"/>
          <w:bCs w:val="0"/>
          <w:color w:val="auto"/>
        </w:rPr>
      </w:pPr>
      <w:r>
        <w:rPr>
          <w:rFonts w:ascii="Times New Roman" w:hAnsi="Times New Roman" w:eastAsia="Times New Roman" w:cs="Times New Roman"/>
          <w:color w:val="auto"/>
        </w:rPr>
        <w:t>3 RESULTADOS E DISCUSSÃO</w:t>
      </w:r>
    </w:p>
    <w:p>
      <w:pPr>
        <w:pStyle w:val="2"/>
        <w:spacing w:line="360" w:lineRule="auto"/>
        <w:ind w:left="0"/>
        <w:jc w:val="both"/>
        <w:rPr>
          <w:rFonts w:ascii="Times New Roman" w:hAnsi="Times New Roman" w:eastAsia="Times New Roman" w:cs="Times New Roman"/>
          <w:color w:val="auto"/>
        </w:rPr>
      </w:pPr>
    </w:p>
    <w:p>
      <w:pPr>
        <w:spacing w:line="360" w:lineRule="auto"/>
        <w:ind w:firstLine="878" w:firstLineChars="366"/>
        <w:jc w:val="both"/>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color w:val="000000" w:themeColor="text1"/>
          <w:sz w:val="24"/>
          <w:szCs w:val="24"/>
          <w:lang w:val="pt-BR"/>
          <w14:textFill>
            <w14:solidFill>
              <w14:schemeClr w14:val="tx1"/>
            </w14:solidFill>
          </w14:textFill>
        </w:rPr>
        <w:t>Foram realizados</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912</w:t>
      </w:r>
      <w:r>
        <w:rPr>
          <w:rFonts w:ascii="Times New Roman" w:hAnsi="Times New Roman" w:eastAsia="Times New Roman" w:cs="Times New Roman"/>
          <w:color w:val="auto"/>
          <w:sz w:val="24"/>
          <w:szCs w:val="24"/>
          <w:highlight w:val="none"/>
          <w:lang w:val="pt-BR"/>
        </w:rPr>
        <w:t xml:space="preserve"> atendimentos durante o ano de 2021, sendo desses 29</w:t>
      </w:r>
      <w:r>
        <w:rPr>
          <w:rFonts w:hint="default" w:cs="Times New Roman"/>
          <w:color w:val="auto"/>
          <w:sz w:val="24"/>
          <w:szCs w:val="24"/>
          <w:highlight w:val="none"/>
          <w:lang w:val="pt-BR"/>
        </w:rPr>
        <w:t>8</w:t>
      </w:r>
      <w:r>
        <w:rPr>
          <w:rFonts w:ascii="Times New Roman" w:hAnsi="Times New Roman" w:eastAsia="Times New Roman" w:cs="Times New Roman"/>
          <w:color w:val="auto"/>
          <w:sz w:val="24"/>
          <w:szCs w:val="24"/>
          <w:highlight w:val="none"/>
          <w:lang w:val="pt-BR"/>
        </w:rPr>
        <w:t xml:space="preserve"> para feridas crônicas (≃ 32,</w:t>
      </w:r>
      <w:r>
        <w:rPr>
          <w:rFonts w:hint="default" w:cs="Times New Roman"/>
          <w:color w:val="auto"/>
          <w:sz w:val="24"/>
          <w:szCs w:val="24"/>
          <w:highlight w:val="none"/>
          <w:lang w:val="pt-BR"/>
        </w:rPr>
        <w:t>67</w:t>
      </w:r>
      <w:r>
        <w:rPr>
          <w:rFonts w:ascii="Times New Roman" w:hAnsi="Times New Roman" w:eastAsia="Times New Roman" w:cs="Times New Roman"/>
          <w:color w:val="auto"/>
          <w:sz w:val="24"/>
          <w:szCs w:val="24"/>
          <w:highlight w:val="none"/>
          <w:lang w:val="pt-BR"/>
        </w:rPr>
        <w:t>%), 104 para podiatria clínica (≃ 11,</w:t>
      </w:r>
      <w:r>
        <w:rPr>
          <w:rFonts w:hint="default" w:cs="Times New Roman"/>
          <w:color w:val="auto"/>
          <w:sz w:val="24"/>
          <w:szCs w:val="24"/>
          <w:highlight w:val="none"/>
          <w:lang w:val="pt-BR"/>
        </w:rPr>
        <w:t>4</w:t>
      </w:r>
      <w:r>
        <w:rPr>
          <w:rFonts w:ascii="Times New Roman" w:hAnsi="Times New Roman" w:eastAsia="Times New Roman" w:cs="Times New Roman"/>
          <w:color w:val="auto"/>
          <w:sz w:val="24"/>
          <w:szCs w:val="24"/>
          <w:highlight w:val="none"/>
          <w:lang w:val="pt-BR"/>
        </w:rPr>
        <w:t>%), 1</w:t>
      </w:r>
      <w:r>
        <w:rPr>
          <w:rFonts w:hint="default" w:cs="Times New Roman"/>
          <w:color w:val="auto"/>
          <w:sz w:val="24"/>
          <w:szCs w:val="24"/>
          <w:highlight w:val="none"/>
          <w:lang w:val="pt-BR"/>
        </w:rPr>
        <w:t>33</w:t>
      </w:r>
      <w:r>
        <w:rPr>
          <w:rFonts w:ascii="Times New Roman" w:hAnsi="Times New Roman" w:eastAsia="Times New Roman" w:cs="Times New Roman"/>
          <w:color w:val="auto"/>
          <w:sz w:val="24"/>
          <w:szCs w:val="24"/>
          <w:highlight w:val="none"/>
          <w:lang w:val="pt-BR"/>
        </w:rPr>
        <w:t xml:space="preserve"> para estomias (≃ 14,</w:t>
      </w:r>
      <w:r>
        <w:rPr>
          <w:rFonts w:hint="default" w:cs="Times New Roman"/>
          <w:color w:val="auto"/>
          <w:sz w:val="24"/>
          <w:szCs w:val="24"/>
          <w:highlight w:val="none"/>
          <w:lang w:val="pt-BR"/>
        </w:rPr>
        <w:t>59</w:t>
      </w:r>
      <w:r>
        <w:rPr>
          <w:rFonts w:ascii="Times New Roman" w:hAnsi="Times New Roman" w:eastAsia="Times New Roman" w:cs="Times New Roman"/>
          <w:color w:val="auto"/>
          <w:sz w:val="24"/>
          <w:szCs w:val="24"/>
          <w:highlight w:val="none"/>
          <w:lang w:val="pt-BR"/>
        </w:rPr>
        <w:t>%), 31</w:t>
      </w:r>
      <w:r>
        <w:rPr>
          <w:rFonts w:hint="default" w:cs="Times New Roman"/>
          <w:color w:val="auto"/>
          <w:sz w:val="24"/>
          <w:szCs w:val="24"/>
          <w:highlight w:val="none"/>
          <w:lang w:val="pt-BR"/>
        </w:rPr>
        <w:t>9</w:t>
      </w:r>
      <w:r>
        <w:rPr>
          <w:rFonts w:ascii="Times New Roman" w:hAnsi="Times New Roman" w:eastAsia="Times New Roman" w:cs="Times New Roman"/>
          <w:color w:val="auto"/>
          <w:sz w:val="24"/>
          <w:szCs w:val="24"/>
          <w:highlight w:val="none"/>
          <w:lang w:val="pt-BR"/>
        </w:rPr>
        <w:t xml:space="preserve"> para DAP (≃ 3</w:t>
      </w:r>
      <w:r>
        <w:rPr>
          <w:rFonts w:hint="default" w:cs="Times New Roman"/>
          <w:color w:val="auto"/>
          <w:sz w:val="24"/>
          <w:szCs w:val="24"/>
          <w:highlight w:val="none"/>
          <w:lang w:val="pt-BR"/>
        </w:rPr>
        <w:t>4,98</w:t>
      </w:r>
      <w:r>
        <w:rPr>
          <w:rFonts w:ascii="Times New Roman" w:hAnsi="Times New Roman" w:eastAsia="Times New Roman" w:cs="Times New Roman"/>
          <w:color w:val="auto"/>
          <w:sz w:val="24"/>
          <w:szCs w:val="24"/>
          <w:highlight w:val="none"/>
          <w:lang w:val="pt-BR"/>
        </w:rPr>
        <w:t xml:space="preserve">%) e </w:t>
      </w:r>
      <w:r>
        <w:rPr>
          <w:rFonts w:hint="default" w:cs="Times New Roman"/>
          <w:color w:val="auto"/>
          <w:sz w:val="24"/>
          <w:szCs w:val="24"/>
          <w:highlight w:val="none"/>
          <w:lang w:val="pt-BR"/>
        </w:rPr>
        <w:t>58</w:t>
      </w:r>
      <w:r>
        <w:rPr>
          <w:rFonts w:ascii="Times New Roman" w:hAnsi="Times New Roman" w:eastAsia="Times New Roman" w:cs="Times New Roman"/>
          <w:color w:val="auto"/>
          <w:sz w:val="24"/>
          <w:szCs w:val="24"/>
          <w:highlight w:val="none"/>
          <w:lang w:val="pt-BR"/>
        </w:rPr>
        <w:t xml:space="preserve"> para nutrição (≃ </w:t>
      </w:r>
      <w:r>
        <w:rPr>
          <w:rFonts w:hint="default" w:cs="Times New Roman"/>
          <w:color w:val="auto"/>
          <w:sz w:val="24"/>
          <w:szCs w:val="24"/>
          <w:highlight w:val="none"/>
          <w:lang w:val="pt-BR"/>
        </w:rPr>
        <w:t>6,36</w:t>
      </w:r>
      <w:r>
        <w:rPr>
          <w:rFonts w:ascii="Times New Roman" w:hAnsi="Times New Roman" w:eastAsia="Times New Roman" w:cs="Times New Roman"/>
          <w:color w:val="auto"/>
          <w:sz w:val="24"/>
          <w:szCs w:val="24"/>
          <w:highlight w:val="none"/>
          <w:lang w:val="pt-BR"/>
        </w:rPr>
        <w:t xml:space="preserve">%). </w:t>
      </w:r>
    </w:p>
    <w:p>
      <w:pPr>
        <w:spacing w:line="360" w:lineRule="auto"/>
        <w:ind w:firstLine="878" w:firstLineChars="366"/>
        <w:jc w:val="both"/>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color w:val="auto"/>
          <w:sz w:val="24"/>
          <w:szCs w:val="24"/>
          <w:highlight w:val="none"/>
          <w:lang w:val="pt-BR"/>
        </w:rPr>
        <w:t>Em relação à quantidade mensal dos atendimentos, deu-se da seguinte forma: 5</w:t>
      </w:r>
      <w:r>
        <w:rPr>
          <w:rFonts w:hint="default" w:cs="Times New Roman"/>
          <w:color w:val="auto"/>
          <w:sz w:val="24"/>
          <w:szCs w:val="24"/>
          <w:highlight w:val="none"/>
          <w:lang w:val="pt-BR"/>
        </w:rPr>
        <w:t>3</w:t>
      </w:r>
      <w:r>
        <w:rPr>
          <w:rFonts w:ascii="Times New Roman" w:hAnsi="Times New Roman" w:eastAsia="Times New Roman" w:cs="Times New Roman"/>
          <w:color w:val="auto"/>
          <w:sz w:val="24"/>
          <w:szCs w:val="24"/>
          <w:highlight w:val="none"/>
          <w:lang w:val="pt-BR"/>
        </w:rPr>
        <w:t xml:space="preserve"> em maio (≃ 5,</w:t>
      </w:r>
      <w:r>
        <w:rPr>
          <w:rFonts w:hint="default" w:cs="Times New Roman"/>
          <w:color w:val="auto"/>
          <w:sz w:val="24"/>
          <w:szCs w:val="24"/>
          <w:highlight w:val="none"/>
          <w:lang w:val="pt-BR"/>
        </w:rPr>
        <w:t>81</w:t>
      </w:r>
      <w:r>
        <w:rPr>
          <w:rFonts w:ascii="Times New Roman" w:hAnsi="Times New Roman" w:eastAsia="Times New Roman" w:cs="Times New Roman"/>
          <w:color w:val="auto"/>
          <w:sz w:val="24"/>
          <w:szCs w:val="24"/>
          <w:highlight w:val="none"/>
          <w:lang w:val="pt-BR"/>
        </w:rPr>
        <w:t>%), 5</w:t>
      </w:r>
      <w:r>
        <w:rPr>
          <w:rFonts w:hint="default" w:cs="Times New Roman"/>
          <w:color w:val="auto"/>
          <w:sz w:val="24"/>
          <w:szCs w:val="24"/>
          <w:highlight w:val="none"/>
          <w:lang w:val="pt-BR"/>
        </w:rPr>
        <w:t>5</w:t>
      </w:r>
      <w:r>
        <w:rPr>
          <w:rFonts w:ascii="Times New Roman" w:hAnsi="Times New Roman" w:eastAsia="Times New Roman" w:cs="Times New Roman"/>
          <w:color w:val="auto"/>
          <w:sz w:val="24"/>
          <w:szCs w:val="24"/>
          <w:highlight w:val="none"/>
          <w:lang w:val="pt-BR"/>
        </w:rPr>
        <w:t xml:space="preserve"> em junho (≃ </w:t>
      </w:r>
      <w:r>
        <w:rPr>
          <w:rFonts w:hint="default" w:cs="Times New Roman"/>
          <w:color w:val="auto"/>
          <w:sz w:val="24"/>
          <w:szCs w:val="24"/>
          <w:highlight w:val="none"/>
          <w:lang w:val="pt-BR"/>
        </w:rPr>
        <w:t>6,03</w:t>
      </w:r>
      <w:r>
        <w:rPr>
          <w:rFonts w:ascii="Times New Roman" w:hAnsi="Times New Roman" w:eastAsia="Times New Roman" w:cs="Times New Roman"/>
          <w:color w:val="auto"/>
          <w:sz w:val="24"/>
          <w:szCs w:val="24"/>
          <w:highlight w:val="none"/>
          <w:lang w:val="pt-BR"/>
        </w:rPr>
        <w:t>%), 15</w:t>
      </w:r>
      <w:r>
        <w:rPr>
          <w:rFonts w:hint="default" w:cs="Times New Roman"/>
          <w:color w:val="auto"/>
          <w:sz w:val="24"/>
          <w:szCs w:val="24"/>
          <w:highlight w:val="none"/>
          <w:lang w:val="pt-BR"/>
        </w:rPr>
        <w:t>9</w:t>
      </w:r>
      <w:r>
        <w:rPr>
          <w:rFonts w:ascii="Times New Roman" w:hAnsi="Times New Roman" w:eastAsia="Times New Roman" w:cs="Times New Roman"/>
          <w:color w:val="auto"/>
          <w:sz w:val="24"/>
          <w:szCs w:val="24"/>
          <w:highlight w:val="none"/>
          <w:lang w:val="pt-BR"/>
        </w:rPr>
        <w:t xml:space="preserve"> em julho (≃ 17,</w:t>
      </w:r>
      <w:r>
        <w:rPr>
          <w:rFonts w:hint="default" w:cs="Times New Roman"/>
          <w:color w:val="auto"/>
          <w:sz w:val="24"/>
          <w:szCs w:val="24"/>
          <w:highlight w:val="none"/>
          <w:lang w:val="pt-BR"/>
        </w:rPr>
        <w:t>43</w:t>
      </w:r>
      <w:r>
        <w:rPr>
          <w:rFonts w:ascii="Times New Roman" w:hAnsi="Times New Roman" w:eastAsia="Times New Roman" w:cs="Times New Roman"/>
          <w:color w:val="auto"/>
          <w:sz w:val="24"/>
          <w:szCs w:val="24"/>
          <w:highlight w:val="none"/>
          <w:lang w:val="pt-BR"/>
        </w:rPr>
        <w:t>), 15</w:t>
      </w:r>
      <w:r>
        <w:rPr>
          <w:rFonts w:hint="default" w:cs="Times New Roman"/>
          <w:color w:val="auto"/>
          <w:sz w:val="24"/>
          <w:szCs w:val="24"/>
          <w:highlight w:val="none"/>
          <w:lang w:val="pt-BR"/>
        </w:rPr>
        <w:t>3</w:t>
      </w:r>
      <w:r>
        <w:rPr>
          <w:rFonts w:ascii="Times New Roman" w:hAnsi="Times New Roman" w:eastAsia="Times New Roman" w:cs="Times New Roman"/>
          <w:color w:val="auto"/>
          <w:sz w:val="24"/>
          <w:szCs w:val="24"/>
          <w:highlight w:val="none"/>
          <w:lang w:val="pt-BR"/>
        </w:rPr>
        <w:t xml:space="preserve"> em agosto (≃ 16,</w:t>
      </w:r>
      <w:r>
        <w:rPr>
          <w:rFonts w:hint="default" w:cs="Times New Roman"/>
          <w:color w:val="auto"/>
          <w:sz w:val="24"/>
          <w:szCs w:val="24"/>
          <w:highlight w:val="none"/>
          <w:lang w:val="pt-BR"/>
        </w:rPr>
        <w:t>77</w:t>
      </w:r>
      <w:r>
        <w:rPr>
          <w:rFonts w:ascii="Times New Roman" w:hAnsi="Times New Roman" w:eastAsia="Times New Roman" w:cs="Times New Roman"/>
          <w:color w:val="auto"/>
          <w:sz w:val="24"/>
          <w:szCs w:val="24"/>
          <w:highlight w:val="none"/>
          <w:lang w:val="pt-BR"/>
        </w:rPr>
        <w:t>), 1</w:t>
      </w:r>
      <w:r>
        <w:rPr>
          <w:rFonts w:hint="default" w:cs="Times New Roman"/>
          <w:color w:val="auto"/>
          <w:sz w:val="24"/>
          <w:szCs w:val="24"/>
          <w:highlight w:val="none"/>
          <w:lang w:val="pt-BR"/>
        </w:rPr>
        <w:t>41</w:t>
      </w:r>
      <w:r>
        <w:rPr>
          <w:rFonts w:ascii="Times New Roman" w:hAnsi="Times New Roman" w:eastAsia="Times New Roman" w:cs="Times New Roman"/>
          <w:color w:val="auto"/>
          <w:sz w:val="24"/>
          <w:szCs w:val="24"/>
          <w:highlight w:val="none"/>
          <w:lang w:val="pt-BR"/>
        </w:rPr>
        <w:t xml:space="preserve"> em setembro (≃ 15,</w:t>
      </w:r>
      <w:r>
        <w:rPr>
          <w:rFonts w:hint="default" w:cs="Times New Roman"/>
          <w:color w:val="auto"/>
          <w:sz w:val="24"/>
          <w:szCs w:val="24"/>
          <w:highlight w:val="none"/>
          <w:lang w:val="pt-BR"/>
        </w:rPr>
        <w:t>47</w:t>
      </w:r>
      <w:r>
        <w:rPr>
          <w:rFonts w:ascii="Times New Roman" w:hAnsi="Times New Roman" w:eastAsia="Times New Roman" w:cs="Times New Roman"/>
          <w:color w:val="auto"/>
          <w:sz w:val="24"/>
          <w:szCs w:val="24"/>
          <w:highlight w:val="none"/>
          <w:lang w:val="pt-BR"/>
        </w:rPr>
        <w:t>), 13</w:t>
      </w:r>
      <w:r>
        <w:rPr>
          <w:rFonts w:hint="default" w:cs="Times New Roman"/>
          <w:color w:val="auto"/>
          <w:sz w:val="24"/>
          <w:szCs w:val="24"/>
          <w:highlight w:val="none"/>
          <w:lang w:val="pt-BR"/>
        </w:rPr>
        <w:t>6</w:t>
      </w:r>
      <w:r>
        <w:rPr>
          <w:rFonts w:ascii="Times New Roman" w:hAnsi="Times New Roman" w:eastAsia="Times New Roman" w:cs="Times New Roman"/>
          <w:color w:val="auto"/>
          <w:sz w:val="24"/>
          <w:szCs w:val="24"/>
          <w:highlight w:val="none"/>
          <w:lang w:val="pt-BR"/>
        </w:rPr>
        <w:t xml:space="preserve"> em outubro (≃ 1</w:t>
      </w:r>
      <w:r>
        <w:rPr>
          <w:rFonts w:hint="default" w:cs="Times New Roman"/>
          <w:color w:val="auto"/>
          <w:sz w:val="24"/>
          <w:szCs w:val="24"/>
          <w:highlight w:val="none"/>
          <w:lang w:val="pt-BR"/>
        </w:rPr>
        <w:t>4,91</w:t>
      </w:r>
      <w:r>
        <w:rPr>
          <w:rFonts w:ascii="Times New Roman" w:hAnsi="Times New Roman" w:eastAsia="Times New Roman" w:cs="Times New Roman"/>
          <w:color w:val="auto"/>
          <w:sz w:val="24"/>
          <w:szCs w:val="24"/>
          <w:highlight w:val="none"/>
          <w:lang w:val="pt-BR"/>
        </w:rPr>
        <w:t>), 1</w:t>
      </w:r>
      <w:r>
        <w:rPr>
          <w:rFonts w:hint="default" w:cs="Times New Roman"/>
          <w:color w:val="auto"/>
          <w:sz w:val="24"/>
          <w:szCs w:val="24"/>
          <w:highlight w:val="none"/>
          <w:lang w:val="pt-BR"/>
        </w:rPr>
        <w:t>11</w:t>
      </w:r>
      <w:r>
        <w:rPr>
          <w:rFonts w:ascii="Times New Roman" w:hAnsi="Times New Roman" w:eastAsia="Times New Roman" w:cs="Times New Roman"/>
          <w:color w:val="auto"/>
          <w:sz w:val="24"/>
          <w:szCs w:val="24"/>
          <w:highlight w:val="none"/>
          <w:lang w:val="pt-BR"/>
        </w:rPr>
        <w:t xml:space="preserve"> em novembro (≃ 1</w:t>
      </w:r>
      <w:r>
        <w:rPr>
          <w:rFonts w:hint="default" w:cs="Times New Roman"/>
          <w:color w:val="auto"/>
          <w:sz w:val="24"/>
          <w:szCs w:val="24"/>
          <w:highlight w:val="none"/>
          <w:lang w:val="pt-BR"/>
        </w:rPr>
        <w:t>2,18</w:t>
      </w:r>
      <w:r>
        <w:rPr>
          <w:rFonts w:ascii="Times New Roman" w:hAnsi="Times New Roman" w:eastAsia="Times New Roman" w:cs="Times New Roman"/>
          <w:color w:val="auto"/>
          <w:sz w:val="24"/>
          <w:szCs w:val="24"/>
          <w:highlight w:val="none"/>
          <w:lang w:val="pt-BR"/>
        </w:rPr>
        <w:t>%) e 10</w:t>
      </w:r>
      <w:r>
        <w:rPr>
          <w:rFonts w:hint="default" w:cs="Times New Roman"/>
          <w:color w:val="auto"/>
          <w:sz w:val="24"/>
          <w:szCs w:val="24"/>
          <w:highlight w:val="none"/>
          <w:lang w:val="pt-BR"/>
        </w:rPr>
        <w:t>4</w:t>
      </w:r>
      <w:r>
        <w:rPr>
          <w:rFonts w:ascii="Times New Roman" w:hAnsi="Times New Roman" w:eastAsia="Times New Roman" w:cs="Times New Roman"/>
          <w:color w:val="auto"/>
          <w:sz w:val="24"/>
          <w:szCs w:val="24"/>
          <w:highlight w:val="none"/>
          <w:lang w:val="pt-BR"/>
        </w:rPr>
        <w:t xml:space="preserve"> em dezembro (≃ 11,</w:t>
      </w:r>
      <w:r>
        <w:rPr>
          <w:rFonts w:hint="default" w:cs="Times New Roman"/>
          <w:color w:val="auto"/>
          <w:sz w:val="24"/>
          <w:szCs w:val="24"/>
          <w:highlight w:val="none"/>
          <w:lang w:val="pt-BR"/>
        </w:rPr>
        <w:t>4</w:t>
      </w:r>
      <w:r>
        <w:rPr>
          <w:rFonts w:ascii="Times New Roman" w:hAnsi="Times New Roman" w:eastAsia="Times New Roman" w:cs="Times New Roman"/>
          <w:color w:val="auto"/>
          <w:sz w:val="24"/>
          <w:szCs w:val="24"/>
          <w:highlight w:val="none"/>
          <w:lang w:val="pt-BR"/>
        </w:rPr>
        <w:t xml:space="preserve">%). </w:t>
      </w:r>
    </w:p>
    <w:p>
      <w:pPr>
        <w:spacing w:line="360" w:lineRule="auto"/>
        <w:ind w:firstLine="878" w:firstLineChars="366"/>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Os dados quantitativos anuais e mensais gerais e por áreas de serviço estão dispostos na Quadro 01. E as porcentagens dos atendimentos por áreas e dos atendimentos por mês estão ilustradas na Figura 01 e Figura 02, respectivamente.</w:t>
      </w:r>
    </w:p>
    <w:p>
      <w:pPr>
        <w:keepNext w:val="0"/>
        <w:keepLines w:val="0"/>
        <w:pageBreakBefore w:val="0"/>
        <w:widowControl w:val="0"/>
        <w:kinsoku/>
        <w:wordWrap/>
        <w:overflowPunct/>
        <w:topLinePunct w:val="0"/>
        <w:autoSpaceDE w:val="0"/>
        <w:autoSpaceDN w:val="0"/>
        <w:bidi w:val="0"/>
        <w:adjustRightInd/>
        <w:snapToGrid/>
        <w:spacing w:line="240" w:lineRule="auto"/>
        <w:ind w:firstLine="878" w:firstLineChars="366"/>
        <w:jc w:val="both"/>
        <w:textAlignment w:val="auto"/>
        <w:rPr>
          <w:rFonts w:ascii="Times New Roman" w:hAnsi="Times New Roman" w:eastAsia="Times New Roman" w:cs="Times New Roman"/>
          <w:color w:val="auto"/>
          <w:sz w:val="24"/>
          <w:szCs w:val="24"/>
          <w:lang w:val="pt-BR"/>
        </w:rPr>
      </w:pPr>
    </w:p>
    <w:p>
      <w:pPr>
        <w:jc w:val="center"/>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4"/>
          <w:szCs w:val="24"/>
          <w:lang w:val="pt-BR"/>
        </w:rPr>
        <w:t>Quadro 01</w:t>
      </w:r>
      <w:r>
        <w:rPr>
          <w:rFonts w:ascii="Times New Roman" w:hAnsi="Times New Roman" w:eastAsia="Times New Roman" w:cs="Times New Roman"/>
          <w:color w:val="auto"/>
          <w:sz w:val="24"/>
          <w:szCs w:val="24"/>
          <w:lang w:val="pt-BR"/>
        </w:rPr>
        <w:t xml:space="preserve"> - Dados quantitativos anuais e mensais gerais e por áreas. Crato, CE, Brasil, 2022</w:t>
      </w:r>
    </w:p>
    <w:p>
      <w:pPr>
        <w:jc w:val="center"/>
        <w:rPr>
          <w:rFonts w:ascii="Times New Roman" w:hAnsi="Times New Roman" w:eastAsia="Times New Roman" w:cs="Times New Roman"/>
          <w:color w:val="auto"/>
          <w:sz w:val="24"/>
          <w:szCs w:val="24"/>
          <w:lang w:val="pt-BR"/>
        </w:rPr>
      </w:pPr>
    </w:p>
    <w:tbl>
      <w:tblPr>
        <w:tblStyle w:val="1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55"/>
        <w:gridCol w:w="767"/>
        <w:gridCol w:w="789"/>
        <w:gridCol w:w="822"/>
        <w:gridCol w:w="1034"/>
        <w:gridCol w:w="933"/>
        <w:gridCol w:w="1100"/>
        <w:gridCol w:w="106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b/>
                <w:bCs/>
                <w:color w:val="auto"/>
                <w:sz w:val="20"/>
                <w:szCs w:val="20"/>
                <w:lang w:val="pt-BR"/>
              </w:rPr>
              <w:t>Áreas</w:t>
            </w:r>
          </w:p>
        </w:tc>
        <w:tc>
          <w:tcPr>
            <w:tcW w:w="75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Maio</w:t>
            </w:r>
          </w:p>
        </w:tc>
        <w:tc>
          <w:tcPr>
            <w:tcW w:w="7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Junho</w:t>
            </w:r>
          </w:p>
        </w:tc>
        <w:tc>
          <w:tcPr>
            <w:tcW w:w="78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Julho</w:t>
            </w:r>
          </w:p>
        </w:tc>
        <w:tc>
          <w:tcPr>
            <w:tcW w:w="8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Agosto</w:t>
            </w:r>
          </w:p>
        </w:tc>
        <w:tc>
          <w:tcPr>
            <w:tcW w:w="10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Setembro</w:t>
            </w:r>
          </w:p>
        </w:tc>
        <w:tc>
          <w:tcPr>
            <w:tcW w:w="9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Outubro</w:t>
            </w:r>
          </w:p>
        </w:tc>
        <w:tc>
          <w:tcPr>
            <w:tcW w:w="110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Novembro</w:t>
            </w:r>
          </w:p>
        </w:tc>
        <w:tc>
          <w:tcPr>
            <w:tcW w:w="106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Dezembro</w:t>
            </w:r>
          </w:p>
        </w:tc>
        <w:tc>
          <w:tcPr>
            <w:tcW w:w="1028" w:type="dxa"/>
            <w:tcBorders>
              <w:top w:val="single" w:color="auto" w:sz="4" w:space="0"/>
              <w:left w:val="single" w:color="auto" w:sz="4" w:space="0"/>
              <w:bottom w:val="single" w:color="auto" w:sz="4" w:space="0"/>
              <w:right w:val="single" w:color="auto" w:sz="4" w:space="0"/>
            </w:tcBorders>
            <w:shd w:val="clear" w:color="auto" w:fill="DDD8C2"/>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b/>
                <w:bCs/>
                <w:color w:val="auto"/>
                <w:sz w:val="20"/>
                <w:szCs w:val="20"/>
                <w:lang w:val="pt-BR"/>
              </w:rPr>
              <w:t>Total anual por áreas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Feridas</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3</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2</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9</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6</w:t>
            </w:r>
            <w:r>
              <w:rPr>
                <w:rFonts w:hint="default" w:cs="Times New Roman"/>
                <w:color w:val="auto"/>
                <w:sz w:val="20"/>
                <w:szCs w:val="20"/>
                <w:lang w:val="pt-BR"/>
              </w:rPr>
              <w:t>9</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4</w:t>
            </w:r>
            <w:r>
              <w:rPr>
                <w:rFonts w:hint="default" w:cs="Times New Roman"/>
                <w:color w:val="auto"/>
                <w:sz w:val="20"/>
                <w:szCs w:val="20"/>
                <w:lang w:val="pt-BR"/>
              </w:rPr>
              <w:t>7</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4</w:t>
            </w:r>
            <w:r>
              <w:rPr>
                <w:rFonts w:hint="default" w:cs="Times New Roman"/>
                <w:color w:val="auto"/>
                <w:sz w:val="20"/>
                <w:szCs w:val="20"/>
                <w:lang w:val="pt-BR"/>
              </w:rPr>
              <w:t>2</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w:t>
            </w:r>
            <w:r>
              <w:rPr>
                <w:rFonts w:hint="default" w:cs="Times New Roman"/>
                <w:color w:val="auto"/>
                <w:sz w:val="20"/>
                <w:szCs w:val="20"/>
                <w:lang w:val="pt-BR"/>
              </w:rPr>
              <w:t>9</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37</w:t>
            </w:r>
          </w:p>
        </w:tc>
        <w:tc>
          <w:tcPr>
            <w:tcW w:w="102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29</w:t>
            </w:r>
            <w:r>
              <w:rPr>
                <w:rFonts w:hint="default" w:cs="Times New Roman"/>
                <w:color w:val="auto"/>
                <w:sz w:val="20"/>
                <w:szCs w:val="20"/>
                <w:lang w:val="pt-B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Podiatria</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10</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6</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13</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16</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24</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14</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11</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10</w:t>
            </w:r>
          </w:p>
        </w:tc>
        <w:tc>
          <w:tcPr>
            <w:tcW w:w="102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Estomias</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5</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4</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1</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4</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9</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4</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11</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15</w:t>
            </w:r>
          </w:p>
        </w:tc>
        <w:tc>
          <w:tcPr>
            <w:tcW w:w="102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DAP</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5</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2</w:t>
            </w:r>
            <w:r>
              <w:rPr>
                <w:rFonts w:hint="default" w:cs="Times New Roman"/>
                <w:color w:val="auto"/>
                <w:sz w:val="20"/>
                <w:szCs w:val="20"/>
                <w:lang w:val="pt-BR"/>
              </w:rPr>
              <w:t>3</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9</w:t>
            </w:r>
            <w:r>
              <w:rPr>
                <w:rFonts w:hint="default" w:cs="Times New Roman"/>
                <w:color w:val="auto"/>
                <w:sz w:val="20"/>
                <w:szCs w:val="20"/>
                <w:lang w:val="pt-BR"/>
              </w:rPr>
              <w:t>6</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4</w:t>
            </w:r>
            <w:r>
              <w:rPr>
                <w:rFonts w:hint="default" w:cs="Times New Roman"/>
                <w:color w:val="auto"/>
                <w:sz w:val="20"/>
                <w:szCs w:val="20"/>
                <w:lang w:val="pt-BR"/>
              </w:rPr>
              <w:t>4</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48</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37</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36</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30</w:t>
            </w:r>
          </w:p>
        </w:tc>
        <w:tc>
          <w:tcPr>
            <w:tcW w:w="102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31</w:t>
            </w:r>
            <w:r>
              <w:rPr>
                <w:rFonts w:hint="default" w:cs="Times New Roman"/>
                <w:color w:val="auto"/>
                <w:sz w:val="20"/>
                <w:szCs w:val="20"/>
                <w:lang w:val="pt-B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C7D9F1"/>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Nutrição</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13</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19</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14</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12</w:t>
            </w:r>
          </w:p>
        </w:tc>
        <w:tc>
          <w:tcPr>
            <w:tcW w:w="1028"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DDD8C2"/>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Total mensal</w:t>
            </w:r>
          </w:p>
        </w:tc>
        <w:tc>
          <w:tcPr>
            <w:tcW w:w="755"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5</w:t>
            </w:r>
            <w:r>
              <w:rPr>
                <w:rFonts w:hint="default" w:cs="Times New Roman"/>
                <w:color w:val="auto"/>
                <w:sz w:val="20"/>
                <w:szCs w:val="20"/>
                <w:lang w:val="pt-BR"/>
              </w:rPr>
              <w:t>3</w:t>
            </w:r>
          </w:p>
        </w:tc>
        <w:tc>
          <w:tcPr>
            <w:tcW w:w="7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5</w:t>
            </w:r>
            <w:r>
              <w:rPr>
                <w:rFonts w:hint="default" w:cs="Times New Roman"/>
                <w:color w:val="auto"/>
                <w:sz w:val="20"/>
                <w:szCs w:val="20"/>
                <w:lang w:val="pt-BR"/>
              </w:rPr>
              <w:t>5</w:t>
            </w:r>
          </w:p>
        </w:tc>
        <w:tc>
          <w:tcPr>
            <w:tcW w:w="789"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15</w:t>
            </w:r>
            <w:r>
              <w:rPr>
                <w:rFonts w:hint="default" w:cs="Times New Roman"/>
                <w:color w:val="auto"/>
                <w:sz w:val="20"/>
                <w:szCs w:val="20"/>
                <w:lang w:val="pt-BR"/>
              </w:rPr>
              <w:t>9</w:t>
            </w:r>
          </w:p>
        </w:tc>
        <w:tc>
          <w:tcPr>
            <w:tcW w:w="822"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15</w:t>
            </w:r>
            <w:r>
              <w:rPr>
                <w:rFonts w:hint="default" w:cs="Times New Roman"/>
                <w:color w:val="auto"/>
                <w:sz w:val="20"/>
                <w:szCs w:val="20"/>
                <w:lang w:val="pt-BR"/>
              </w:rPr>
              <w:t>3</w:t>
            </w:r>
          </w:p>
        </w:tc>
        <w:tc>
          <w:tcPr>
            <w:tcW w:w="1034"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41</w:t>
            </w:r>
          </w:p>
        </w:tc>
        <w:tc>
          <w:tcPr>
            <w:tcW w:w="933"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13</w:t>
            </w:r>
            <w:r>
              <w:rPr>
                <w:rFonts w:hint="default" w:cs="Times New Roman"/>
                <w:color w:val="auto"/>
                <w:sz w:val="20"/>
                <w:szCs w:val="20"/>
                <w:lang w:val="pt-BR"/>
              </w:rPr>
              <w:t>6</w:t>
            </w:r>
          </w:p>
        </w:tc>
        <w:tc>
          <w:tcPr>
            <w:tcW w:w="1100"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11</w:t>
            </w:r>
          </w:p>
        </w:tc>
        <w:tc>
          <w:tcPr>
            <w:tcW w:w="1067" w:type="dxa"/>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ascii="Times New Roman" w:hAnsi="Times New Roman" w:eastAsia="Times New Roman" w:cs="Times New Roman"/>
                <w:color w:val="auto"/>
                <w:sz w:val="20"/>
                <w:szCs w:val="20"/>
                <w:lang w:val="pt-BR"/>
              </w:rPr>
              <w:t>1</w:t>
            </w:r>
            <w:r>
              <w:rPr>
                <w:rFonts w:hint="default" w:cs="Times New Roman"/>
                <w:color w:val="auto"/>
                <w:sz w:val="20"/>
                <w:szCs w:val="20"/>
                <w:lang w:val="pt-BR"/>
              </w:rPr>
              <w:t>04</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widowControl/>
              <w:autoSpaceDE/>
              <w:autoSpaceDN/>
              <w:spacing w:line="360" w:lineRule="auto"/>
              <w:jc w:val="center"/>
              <w:rPr>
                <w:rFonts w:ascii="Times New Roman" w:hAnsi="Times New Roman" w:eastAsia="Times New Roman" w:cs="Times New Roman"/>
                <w:color w:val="auto"/>
                <w:sz w:val="20"/>
                <w:szCs w:val="20"/>
                <w:lang w:val="pt-BR"/>
              </w:rPr>
            </w:pPr>
            <w:r>
              <w:rPr>
                <w:rFonts w:ascii="Times New Roman" w:hAnsi="Times New Roman" w:eastAsia="Times New Roman" w:cs="Times New Roman"/>
                <w:b/>
                <w:bCs/>
                <w:color w:val="auto"/>
                <w:sz w:val="20"/>
                <w:szCs w:val="20"/>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Borders>
              <w:top w:val="single" w:color="auto" w:sz="4" w:space="0"/>
              <w:left w:val="single" w:color="auto" w:sz="4" w:space="0"/>
              <w:bottom w:val="single" w:color="auto" w:sz="4" w:space="0"/>
              <w:right w:val="single" w:color="auto" w:sz="4" w:space="0"/>
            </w:tcBorders>
            <w:shd w:val="clear" w:color="auto" w:fill="DDD8C2"/>
          </w:tcPr>
          <w:p>
            <w:pPr>
              <w:widowControl/>
              <w:autoSpaceDE/>
              <w:autoSpaceDN/>
              <w:spacing w:line="360" w:lineRule="auto"/>
              <w:jc w:val="center"/>
              <w:rPr>
                <w:rFonts w:ascii="Times New Roman" w:hAnsi="Times New Roman" w:eastAsia="Times New Roman" w:cs="Times New Roman"/>
                <w:b/>
                <w:bCs/>
                <w:color w:val="auto"/>
                <w:sz w:val="20"/>
                <w:szCs w:val="20"/>
                <w:lang w:val="pt-BR"/>
              </w:rPr>
            </w:pPr>
            <w:r>
              <w:rPr>
                <w:rFonts w:ascii="Times New Roman" w:hAnsi="Times New Roman" w:eastAsia="Times New Roman" w:cs="Times New Roman"/>
                <w:b/>
                <w:bCs/>
                <w:color w:val="auto"/>
                <w:sz w:val="20"/>
                <w:szCs w:val="20"/>
                <w:lang w:val="pt-BR"/>
              </w:rPr>
              <w:t>Total anual</w:t>
            </w:r>
          </w:p>
        </w:tc>
        <w:tc>
          <w:tcPr>
            <w:tcW w:w="8295"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360" w:lineRule="auto"/>
              <w:jc w:val="center"/>
              <w:rPr>
                <w:rFonts w:hint="default" w:ascii="Times New Roman" w:hAnsi="Times New Roman" w:eastAsia="Times New Roman" w:cs="Times New Roman"/>
                <w:color w:val="auto"/>
                <w:sz w:val="20"/>
                <w:szCs w:val="20"/>
                <w:lang w:val="pt-BR"/>
              </w:rPr>
            </w:pPr>
            <w:r>
              <w:rPr>
                <w:rFonts w:hint="default" w:cs="Times New Roman"/>
                <w:color w:val="auto"/>
                <w:sz w:val="20"/>
                <w:szCs w:val="20"/>
                <w:lang w:val="pt-BR"/>
              </w:rPr>
              <w:t>912</w:t>
            </w:r>
          </w:p>
        </w:tc>
      </w:tr>
    </w:tbl>
    <w:p>
      <w:pPr>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0"/>
          <w:szCs w:val="20"/>
          <w:lang w:val="pt-BR"/>
        </w:rPr>
        <w:t>Fonte:</w:t>
      </w:r>
      <w:r>
        <w:rPr>
          <w:rFonts w:ascii="Times New Roman" w:hAnsi="Times New Roman" w:eastAsia="Times New Roman" w:cs="Times New Roman"/>
          <w:color w:val="auto"/>
          <w:sz w:val="20"/>
          <w:szCs w:val="20"/>
          <w:lang w:val="pt-BR"/>
        </w:rPr>
        <w:t xml:space="preserve"> Elaboração própria, 2022.</w:t>
      </w:r>
    </w:p>
    <w:p>
      <w:pPr>
        <w:spacing w:line="240" w:lineRule="auto"/>
        <w:jc w:val="both"/>
        <w:rPr>
          <w:rFonts w:ascii="Times New Roman" w:hAnsi="Times New Roman" w:eastAsia="Times New Roman" w:cs="Times New Roman"/>
          <w:color w:val="auto"/>
          <w:sz w:val="24"/>
          <w:szCs w:val="24"/>
          <w:lang w:val="pt-BR"/>
        </w:rPr>
      </w:pPr>
    </w:p>
    <w:p>
      <w:pPr>
        <w:jc w:val="center"/>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4"/>
          <w:szCs w:val="24"/>
          <w:lang w:val="pt-BR"/>
        </w:rPr>
        <w:t>Figura 01</w:t>
      </w:r>
      <w:r>
        <w:rPr>
          <w:rFonts w:ascii="Times New Roman" w:hAnsi="Times New Roman" w:eastAsia="Times New Roman" w:cs="Times New Roman"/>
          <w:color w:val="auto"/>
          <w:sz w:val="24"/>
          <w:szCs w:val="24"/>
          <w:lang w:val="pt-BR"/>
        </w:rPr>
        <w:t xml:space="preserve"> - Porcentagens dos atendimentos por áreas. Crato, CE, Brasil, 2022</w:t>
      </w:r>
    </w:p>
    <w:p>
      <w:pPr>
        <w:jc w:val="center"/>
        <w:rPr>
          <w:rFonts w:ascii="Times New Roman" w:hAnsi="Times New Roman" w:eastAsia="Times New Roman" w:cs="Times New Roman"/>
          <w:color w:val="auto"/>
          <w:sz w:val="24"/>
          <w:szCs w:val="24"/>
          <w:lang w:val="pt-BR"/>
        </w:rPr>
      </w:pPr>
      <w:r>
        <w:rPr>
          <w:sz w:val="24"/>
        </w:rPr>
        <mc:AlternateContent>
          <mc:Choice Requires="wps">
            <w:drawing>
              <wp:anchor distT="0" distB="0" distL="114300" distR="114300" simplePos="0" relativeHeight="251661312" behindDoc="0" locked="0" layoutInCell="1" allowOverlap="1">
                <wp:simplePos x="0" y="0"/>
                <wp:positionH relativeFrom="column">
                  <wp:posOffset>3546475</wp:posOffset>
                </wp:positionH>
                <wp:positionV relativeFrom="paragraph">
                  <wp:posOffset>1150620</wp:posOffset>
                </wp:positionV>
                <wp:extent cx="1390650" cy="1193800"/>
                <wp:effectExtent l="0" t="0" r="6350" b="0"/>
                <wp:wrapNone/>
                <wp:docPr id="3" name="Caixa de Texto 3"/>
                <wp:cNvGraphicFramePr/>
                <a:graphic xmlns:a="http://schemas.openxmlformats.org/drawingml/2006/main">
                  <a:graphicData uri="http://schemas.microsoft.com/office/word/2010/wordprocessingShape">
                    <wps:wsp>
                      <wps:cNvSpPr txBox="1"/>
                      <wps:spPr>
                        <a:xfrm>
                          <a:off x="4977765" y="1873250"/>
                          <a:ext cx="1390650" cy="1193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4"/>
                                <w:szCs w:val="24"/>
                                <w:lang w:val="pt-BR"/>
                              </w:rPr>
                            </w:pPr>
                            <w:r>
                              <w:rPr>
                                <w:b/>
                                <w:bCs/>
                                <w:color w:val="FF0000"/>
                                <w:sz w:val="28"/>
                                <w:szCs w:val="28"/>
                                <w:lang w:val="pt-BR"/>
                              </w:rPr>
                              <w:t>▪</w:t>
                            </w:r>
                            <w:r>
                              <w:rPr>
                                <w:b/>
                                <w:bCs/>
                                <w:sz w:val="24"/>
                                <w:szCs w:val="24"/>
                                <w:lang w:val="pt-BR"/>
                              </w:rPr>
                              <w:t xml:space="preserve">  Feridas - 29</w:t>
                            </w:r>
                            <w:r>
                              <w:rPr>
                                <w:rFonts w:hint="default"/>
                                <w:b/>
                                <w:bCs/>
                                <w:sz w:val="24"/>
                                <w:szCs w:val="24"/>
                                <w:lang w:val="pt-BR"/>
                              </w:rPr>
                              <w:t>8</w:t>
                            </w:r>
                          </w:p>
                          <w:p>
                            <w:pPr>
                              <w:ind w:left="73" w:hanging="140" w:hangingChars="50"/>
                              <w:rPr>
                                <w:b/>
                                <w:bCs/>
                                <w:sz w:val="24"/>
                                <w:szCs w:val="24"/>
                                <w:lang w:val="pt-BR"/>
                              </w:rPr>
                            </w:pPr>
                            <w:r>
                              <w:rPr>
                                <w:b/>
                                <w:bCs/>
                                <w:color w:val="00B050"/>
                                <w:sz w:val="28"/>
                                <w:szCs w:val="28"/>
                                <w:lang w:val="pt-BR"/>
                              </w:rPr>
                              <w:t>▪</w:t>
                            </w:r>
                            <w:r>
                              <w:rPr>
                                <w:b/>
                                <w:bCs/>
                                <w:sz w:val="24"/>
                                <w:szCs w:val="24"/>
                                <w:lang w:val="pt-BR"/>
                              </w:rPr>
                              <w:t xml:space="preserve">  Podiatria - 104</w:t>
                            </w:r>
                          </w:p>
                          <w:p>
                            <w:pPr>
                              <w:rPr>
                                <w:rFonts w:hint="default"/>
                                <w:b/>
                                <w:bCs/>
                                <w:sz w:val="24"/>
                                <w:szCs w:val="24"/>
                                <w:lang w:val="pt-BR"/>
                              </w:rPr>
                            </w:pPr>
                            <w:r>
                              <w:rPr>
                                <w:b/>
                                <w:bCs/>
                                <w:color w:val="FFC000"/>
                                <w:sz w:val="28"/>
                                <w:szCs w:val="28"/>
                                <w:lang w:val="pt-BR"/>
                              </w:rPr>
                              <w:t>▪</w:t>
                            </w:r>
                            <w:r>
                              <w:rPr>
                                <w:b/>
                                <w:bCs/>
                                <w:sz w:val="24"/>
                                <w:szCs w:val="24"/>
                                <w:lang w:val="pt-BR"/>
                              </w:rPr>
                              <w:t xml:space="preserve">  Estomias - 1</w:t>
                            </w:r>
                            <w:r>
                              <w:rPr>
                                <w:rFonts w:hint="default"/>
                                <w:b/>
                                <w:bCs/>
                                <w:sz w:val="24"/>
                                <w:szCs w:val="24"/>
                                <w:lang w:val="pt-BR"/>
                              </w:rPr>
                              <w:t>33</w:t>
                            </w:r>
                          </w:p>
                          <w:p>
                            <w:pPr>
                              <w:rPr>
                                <w:rFonts w:hint="default"/>
                                <w:b/>
                                <w:bCs/>
                                <w:sz w:val="24"/>
                                <w:szCs w:val="24"/>
                                <w:lang w:val="pt-BR"/>
                              </w:rPr>
                            </w:pPr>
                            <w:r>
                              <w:rPr>
                                <w:b/>
                                <w:bCs/>
                                <w:color w:val="0070C0"/>
                                <w:sz w:val="28"/>
                                <w:szCs w:val="28"/>
                                <w:lang w:val="pt-BR"/>
                              </w:rPr>
                              <w:t>▪</w:t>
                            </w:r>
                            <w:r>
                              <w:rPr>
                                <w:b/>
                                <w:bCs/>
                                <w:color w:val="0070C0"/>
                                <w:sz w:val="24"/>
                                <w:szCs w:val="24"/>
                                <w:lang w:val="pt-BR"/>
                              </w:rPr>
                              <w:t xml:space="preserve">  </w:t>
                            </w:r>
                            <w:r>
                              <w:rPr>
                                <w:b/>
                                <w:bCs/>
                                <w:sz w:val="24"/>
                                <w:szCs w:val="24"/>
                                <w:lang w:val="pt-BR"/>
                              </w:rPr>
                              <w:t>DAP - 31</w:t>
                            </w:r>
                            <w:r>
                              <w:rPr>
                                <w:rFonts w:hint="default"/>
                                <w:b/>
                                <w:bCs/>
                                <w:sz w:val="24"/>
                                <w:szCs w:val="24"/>
                                <w:lang w:val="pt-BR"/>
                              </w:rPr>
                              <w:t>9</w:t>
                            </w:r>
                          </w:p>
                          <w:p>
                            <w:pPr>
                              <w:rPr>
                                <w:rFonts w:hint="default"/>
                                <w:b/>
                                <w:bCs/>
                                <w:sz w:val="24"/>
                                <w:szCs w:val="24"/>
                                <w:lang w:val="pt-BR"/>
                              </w:rPr>
                            </w:pPr>
                            <w:r>
                              <w:rPr>
                                <w:b/>
                                <w:bCs/>
                                <w:color w:val="002060"/>
                                <w:sz w:val="28"/>
                                <w:szCs w:val="28"/>
                                <w:lang w:val="pt-BR"/>
                              </w:rPr>
                              <w:t>▪</w:t>
                            </w:r>
                            <w:r>
                              <w:rPr>
                                <w:b/>
                                <w:bCs/>
                                <w:sz w:val="24"/>
                                <w:szCs w:val="24"/>
                                <w:lang w:val="pt-BR"/>
                              </w:rPr>
                              <w:t xml:space="preserve">  Nutrição - </w:t>
                            </w:r>
                            <w:r>
                              <w:rPr>
                                <w:rFonts w:hint="default"/>
                                <w:b/>
                                <w:bCs/>
                                <w:sz w:val="24"/>
                                <w:szCs w:val="24"/>
                                <w:lang w:val="pt-BR"/>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25pt;margin-top:90.6pt;height:94pt;width:109.5pt;z-index:251661312;mso-width-relative:page;mso-height-relative:page;" fillcolor="#FFFFFF [3201]" filled="t" stroked="f" coordsize="21600,21600" o:gfxdata="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WT5QbWAAAACwEAAA8AAAAA&#10;AAAAAQAgAAAAIgAAAGRycy9kb3ducmV2LnhtbFBLAQIUABQAAAAIAIdO4kBtd8AcTwIAAKEEAAAO&#10;AAAAAAAAAAEAIAAAACUBAABkcnMvZTJvRG9jLnhtbFBLBQYAAAAABgAGAFkBAADmBQAAAAA=&#10;">
                <v:fill on="t" focussize="0,0"/>
                <v:stroke on="f" weight="0.5pt"/>
                <v:imagedata o:title=""/>
                <o:lock v:ext="edit" aspectratio="f"/>
                <v:textbox>
                  <w:txbxContent>
                    <w:p>
                      <w:pPr>
                        <w:rPr>
                          <w:rFonts w:hint="default"/>
                          <w:b/>
                          <w:bCs/>
                          <w:sz w:val="24"/>
                          <w:szCs w:val="24"/>
                          <w:lang w:val="pt-BR"/>
                        </w:rPr>
                      </w:pPr>
                      <w:r>
                        <w:rPr>
                          <w:b/>
                          <w:bCs/>
                          <w:color w:val="FF0000"/>
                          <w:sz w:val="28"/>
                          <w:szCs w:val="28"/>
                          <w:lang w:val="pt-BR"/>
                        </w:rPr>
                        <w:t>▪</w:t>
                      </w:r>
                      <w:r>
                        <w:rPr>
                          <w:b/>
                          <w:bCs/>
                          <w:sz w:val="24"/>
                          <w:szCs w:val="24"/>
                          <w:lang w:val="pt-BR"/>
                        </w:rPr>
                        <w:t xml:space="preserve">  Feridas - 29</w:t>
                      </w:r>
                      <w:r>
                        <w:rPr>
                          <w:rFonts w:hint="default"/>
                          <w:b/>
                          <w:bCs/>
                          <w:sz w:val="24"/>
                          <w:szCs w:val="24"/>
                          <w:lang w:val="pt-BR"/>
                        </w:rPr>
                        <w:t>8</w:t>
                      </w:r>
                    </w:p>
                    <w:p>
                      <w:pPr>
                        <w:ind w:left="73" w:hanging="140" w:hangingChars="50"/>
                        <w:rPr>
                          <w:b/>
                          <w:bCs/>
                          <w:sz w:val="24"/>
                          <w:szCs w:val="24"/>
                          <w:lang w:val="pt-BR"/>
                        </w:rPr>
                      </w:pPr>
                      <w:r>
                        <w:rPr>
                          <w:b/>
                          <w:bCs/>
                          <w:color w:val="00B050"/>
                          <w:sz w:val="28"/>
                          <w:szCs w:val="28"/>
                          <w:lang w:val="pt-BR"/>
                        </w:rPr>
                        <w:t>▪</w:t>
                      </w:r>
                      <w:r>
                        <w:rPr>
                          <w:b/>
                          <w:bCs/>
                          <w:sz w:val="24"/>
                          <w:szCs w:val="24"/>
                          <w:lang w:val="pt-BR"/>
                        </w:rPr>
                        <w:t xml:space="preserve">  Podiatria - 104</w:t>
                      </w:r>
                    </w:p>
                    <w:p>
                      <w:pPr>
                        <w:rPr>
                          <w:rFonts w:hint="default"/>
                          <w:b/>
                          <w:bCs/>
                          <w:sz w:val="24"/>
                          <w:szCs w:val="24"/>
                          <w:lang w:val="pt-BR"/>
                        </w:rPr>
                      </w:pPr>
                      <w:r>
                        <w:rPr>
                          <w:b/>
                          <w:bCs/>
                          <w:color w:val="FFC000"/>
                          <w:sz w:val="28"/>
                          <w:szCs w:val="28"/>
                          <w:lang w:val="pt-BR"/>
                        </w:rPr>
                        <w:t>▪</w:t>
                      </w:r>
                      <w:r>
                        <w:rPr>
                          <w:b/>
                          <w:bCs/>
                          <w:sz w:val="24"/>
                          <w:szCs w:val="24"/>
                          <w:lang w:val="pt-BR"/>
                        </w:rPr>
                        <w:t xml:space="preserve">  Estomias - 1</w:t>
                      </w:r>
                      <w:r>
                        <w:rPr>
                          <w:rFonts w:hint="default"/>
                          <w:b/>
                          <w:bCs/>
                          <w:sz w:val="24"/>
                          <w:szCs w:val="24"/>
                          <w:lang w:val="pt-BR"/>
                        </w:rPr>
                        <w:t>33</w:t>
                      </w:r>
                    </w:p>
                    <w:p>
                      <w:pPr>
                        <w:rPr>
                          <w:rFonts w:hint="default"/>
                          <w:b/>
                          <w:bCs/>
                          <w:sz w:val="24"/>
                          <w:szCs w:val="24"/>
                          <w:lang w:val="pt-BR"/>
                        </w:rPr>
                      </w:pPr>
                      <w:r>
                        <w:rPr>
                          <w:b/>
                          <w:bCs/>
                          <w:color w:val="0070C0"/>
                          <w:sz w:val="28"/>
                          <w:szCs w:val="28"/>
                          <w:lang w:val="pt-BR"/>
                        </w:rPr>
                        <w:t>▪</w:t>
                      </w:r>
                      <w:r>
                        <w:rPr>
                          <w:b/>
                          <w:bCs/>
                          <w:color w:val="0070C0"/>
                          <w:sz w:val="24"/>
                          <w:szCs w:val="24"/>
                          <w:lang w:val="pt-BR"/>
                        </w:rPr>
                        <w:t xml:space="preserve">  </w:t>
                      </w:r>
                      <w:r>
                        <w:rPr>
                          <w:b/>
                          <w:bCs/>
                          <w:sz w:val="24"/>
                          <w:szCs w:val="24"/>
                          <w:lang w:val="pt-BR"/>
                        </w:rPr>
                        <w:t>DAP - 31</w:t>
                      </w:r>
                      <w:r>
                        <w:rPr>
                          <w:rFonts w:hint="default"/>
                          <w:b/>
                          <w:bCs/>
                          <w:sz w:val="24"/>
                          <w:szCs w:val="24"/>
                          <w:lang w:val="pt-BR"/>
                        </w:rPr>
                        <w:t>9</w:t>
                      </w:r>
                    </w:p>
                    <w:p>
                      <w:pPr>
                        <w:rPr>
                          <w:rFonts w:hint="default"/>
                          <w:b/>
                          <w:bCs/>
                          <w:sz w:val="24"/>
                          <w:szCs w:val="24"/>
                          <w:lang w:val="pt-BR"/>
                        </w:rPr>
                      </w:pPr>
                      <w:r>
                        <w:rPr>
                          <w:b/>
                          <w:bCs/>
                          <w:color w:val="002060"/>
                          <w:sz w:val="28"/>
                          <w:szCs w:val="28"/>
                          <w:lang w:val="pt-BR"/>
                        </w:rPr>
                        <w:t>▪</w:t>
                      </w:r>
                      <w:r>
                        <w:rPr>
                          <w:b/>
                          <w:bCs/>
                          <w:sz w:val="24"/>
                          <w:szCs w:val="24"/>
                          <w:lang w:val="pt-BR"/>
                        </w:rPr>
                        <w:t xml:space="preserve">  Nutrição - </w:t>
                      </w:r>
                      <w:r>
                        <w:rPr>
                          <w:rFonts w:hint="default"/>
                          <w:b/>
                          <w:bCs/>
                          <w:sz w:val="24"/>
                          <w:szCs w:val="24"/>
                          <w:lang w:val="pt-BR"/>
                        </w:rPr>
                        <w:t>58</w:t>
                      </w:r>
                    </w:p>
                  </w:txbxContent>
                </v:textbox>
              </v:shape>
            </w:pict>
          </mc:Fallback>
        </mc:AlternateContent>
      </w:r>
      <w:r>
        <w:rPr>
          <w:sz w:val="24"/>
          <w:szCs w:val="24"/>
          <w:lang w:val="pt-BR"/>
        </w:rPr>
        <w:drawing>
          <wp:inline distT="0" distB="0" distL="114300" distR="114300">
            <wp:extent cx="4502150" cy="3035935"/>
            <wp:effectExtent l="4445" t="5080" r="14605" b="698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left="1100" w:leftChars="500"/>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0"/>
          <w:szCs w:val="20"/>
          <w:lang w:val="pt-BR"/>
        </w:rPr>
        <w:t>Fonte:</w:t>
      </w:r>
      <w:r>
        <w:rPr>
          <w:rFonts w:ascii="Times New Roman" w:hAnsi="Times New Roman" w:eastAsia="Times New Roman" w:cs="Times New Roman"/>
          <w:color w:val="auto"/>
          <w:sz w:val="20"/>
          <w:szCs w:val="20"/>
          <w:lang w:val="pt-BR"/>
        </w:rPr>
        <w:t xml:space="preserve"> Elaboração própria, 2022. </w:t>
      </w:r>
    </w:p>
    <w:p>
      <w:pPr>
        <w:spacing w:line="240" w:lineRule="auto"/>
        <w:ind w:left="1100" w:leftChars="500"/>
        <w:rPr>
          <w:rFonts w:ascii="Times New Roman" w:hAnsi="Times New Roman" w:eastAsia="Times New Roman" w:cs="Times New Roman"/>
          <w:color w:val="auto"/>
          <w:sz w:val="24"/>
          <w:szCs w:val="24"/>
          <w:lang w:val="pt-BR"/>
        </w:rPr>
      </w:pPr>
    </w:p>
    <w:p>
      <w:pPr>
        <w:jc w:val="center"/>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4"/>
          <w:szCs w:val="24"/>
          <w:highlight w:val="none"/>
          <w:lang w:val="pt-BR"/>
        </w:rPr>
        <w:t>Figura 02</w:t>
      </w:r>
      <w:r>
        <w:rPr>
          <w:rFonts w:ascii="Times New Roman" w:hAnsi="Times New Roman" w:eastAsia="Times New Roman" w:cs="Times New Roman"/>
          <w:color w:val="auto"/>
          <w:sz w:val="24"/>
          <w:szCs w:val="24"/>
          <w:highlight w:val="none"/>
          <w:lang w:val="pt-BR"/>
        </w:rPr>
        <w:t xml:space="preserve"> - Porcentagens dos atendimentos por mês. Crato, CE, Brasil, 2022</w:t>
      </w:r>
    </w:p>
    <w:p>
      <w:pPr>
        <w:jc w:val="center"/>
        <w:rPr>
          <w:rFonts w:ascii="Times New Roman" w:hAnsi="Times New Roman" w:eastAsia="Times New Roman" w:cs="Times New Roman"/>
          <w:color w:val="auto"/>
          <w:sz w:val="24"/>
          <w:szCs w:val="24"/>
          <w:lang w:val="pt-BR"/>
        </w:rPr>
      </w:pPr>
      <w:r>
        <w:rPr>
          <w:sz w:val="24"/>
        </w:rPr>
        <mc:AlternateContent>
          <mc:Choice Requires="wps">
            <w:drawing>
              <wp:anchor distT="0" distB="0" distL="114300" distR="114300" simplePos="0" relativeHeight="251662336" behindDoc="0" locked="0" layoutInCell="1" allowOverlap="1">
                <wp:simplePos x="0" y="0"/>
                <wp:positionH relativeFrom="column">
                  <wp:posOffset>3490595</wp:posOffset>
                </wp:positionH>
                <wp:positionV relativeFrom="paragraph">
                  <wp:posOffset>957580</wp:posOffset>
                </wp:positionV>
                <wp:extent cx="1482725" cy="1816100"/>
                <wp:effectExtent l="0" t="0" r="3175" b="0"/>
                <wp:wrapNone/>
                <wp:docPr id="6" name="Caixa de Texto 6"/>
                <wp:cNvGraphicFramePr/>
                <a:graphic xmlns:a="http://schemas.openxmlformats.org/drawingml/2006/main">
                  <a:graphicData uri="http://schemas.microsoft.com/office/word/2010/wordprocessingShape">
                    <wps:wsp>
                      <wps:cNvSpPr txBox="1"/>
                      <wps:spPr>
                        <a:xfrm>
                          <a:off x="0" y="0"/>
                          <a:ext cx="1482725" cy="1816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sz w:val="24"/>
                                <w:szCs w:val="24"/>
                                <w:lang w:val="pt-BR"/>
                              </w:rPr>
                            </w:pPr>
                            <w:r>
                              <w:rPr>
                                <w:b/>
                                <w:bCs/>
                                <w:color w:val="FF0000"/>
                                <w:sz w:val="28"/>
                                <w:szCs w:val="28"/>
                                <w:lang w:val="pt-BR"/>
                              </w:rPr>
                              <w:t xml:space="preserve">▪  </w:t>
                            </w:r>
                            <w:r>
                              <w:rPr>
                                <w:b/>
                                <w:bCs/>
                                <w:sz w:val="24"/>
                                <w:szCs w:val="24"/>
                                <w:lang w:val="pt-BR"/>
                              </w:rPr>
                              <w:t>Maio - 5</w:t>
                            </w:r>
                            <w:r>
                              <w:rPr>
                                <w:rFonts w:hint="default"/>
                                <w:b/>
                                <w:bCs/>
                                <w:sz w:val="24"/>
                                <w:szCs w:val="24"/>
                                <w:lang w:val="pt-BR"/>
                              </w:rPr>
                              <w:t>3</w:t>
                            </w:r>
                          </w:p>
                          <w:p>
                            <w:pPr>
                              <w:rPr>
                                <w:rFonts w:hint="default"/>
                                <w:b/>
                                <w:bCs/>
                                <w:sz w:val="24"/>
                                <w:szCs w:val="24"/>
                                <w:lang w:val="pt-BR"/>
                              </w:rPr>
                            </w:pPr>
                            <w:r>
                              <w:rPr>
                                <w:b/>
                                <w:bCs/>
                                <w:color w:val="7030A0"/>
                                <w:sz w:val="28"/>
                                <w:szCs w:val="28"/>
                                <w:lang w:val="pt-BR"/>
                              </w:rPr>
                              <w:t>▪</w:t>
                            </w:r>
                            <w:r>
                              <w:rPr>
                                <w:b/>
                                <w:bCs/>
                                <w:color w:val="FF0000"/>
                                <w:sz w:val="28"/>
                                <w:szCs w:val="28"/>
                                <w:lang w:val="pt-BR"/>
                              </w:rPr>
                              <w:t xml:space="preserve">  </w:t>
                            </w:r>
                            <w:r>
                              <w:rPr>
                                <w:b/>
                                <w:bCs/>
                                <w:sz w:val="24"/>
                                <w:szCs w:val="24"/>
                                <w:lang w:val="pt-BR"/>
                              </w:rPr>
                              <w:t>Junho - 5</w:t>
                            </w:r>
                            <w:r>
                              <w:rPr>
                                <w:rFonts w:hint="default"/>
                                <w:b/>
                                <w:bCs/>
                                <w:sz w:val="24"/>
                                <w:szCs w:val="24"/>
                                <w:lang w:val="pt-BR"/>
                              </w:rPr>
                              <w:t>5</w:t>
                            </w:r>
                          </w:p>
                          <w:p>
                            <w:pPr>
                              <w:rPr>
                                <w:rFonts w:hint="default"/>
                                <w:b/>
                                <w:bCs/>
                                <w:sz w:val="24"/>
                                <w:szCs w:val="24"/>
                                <w:lang w:val="pt-BR"/>
                              </w:rPr>
                            </w:pPr>
                            <w:r>
                              <w:rPr>
                                <w:b/>
                                <w:bCs/>
                                <w:color w:val="00B050"/>
                                <w:sz w:val="28"/>
                                <w:szCs w:val="28"/>
                                <w:lang w:val="pt-BR"/>
                              </w:rPr>
                              <w:t>▪</w:t>
                            </w:r>
                            <w:r>
                              <w:rPr>
                                <w:b/>
                                <w:bCs/>
                                <w:color w:val="FF0000"/>
                                <w:sz w:val="28"/>
                                <w:szCs w:val="28"/>
                                <w:lang w:val="pt-BR"/>
                              </w:rPr>
                              <w:t xml:space="preserve">  </w:t>
                            </w:r>
                            <w:r>
                              <w:rPr>
                                <w:b/>
                                <w:bCs/>
                                <w:sz w:val="24"/>
                                <w:szCs w:val="24"/>
                                <w:lang w:val="pt-BR"/>
                              </w:rPr>
                              <w:t>Julho - 15</w:t>
                            </w:r>
                            <w:r>
                              <w:rPr>
                                <w:rFonts w:hint="default"/>
                                <w:b/>
                                <w:bCs/>
                                <w:sz w:val="24"/>
                                <w:szCs w:val="24"/>
                                <w:lang w:val="pt-BR"/>
                              </w:rPr>
                              <w:t>9</w:t>
                            </w:r>
                          </w:p>
                          <w:p>
                            <w:pPr>
                              <w:rPr>
                                <w:rFonts w:hint="default"/>
                                <w:b/>
                                <w:bCs/>
                                <w:sz w:val="24"/>
                                <w:szCs w:val="24"/>
                                <w:lang w:val="pt-BR"/>
                              </w:rPr>
                            </w:pPr>
                            <w:r>
                              <w:rPr>
                                <w:b/>
                                <w:bCs/>
                                <w:color w:val="632523" w:themeColor="accent2" w:themeShade="80"/>
                                <w:sz w:val="28"/>
                                <w:szCs w:val="28"/>
                                <w:lang w:val="pt-BR"/>
                              </w:rPr>
                              <w:t>▪</w:t>
                            </w:r>
                            <w:r>
                              <w:rPr>
                                <w:b/>
                                <w:bCs/>
                                <w:color w:val="FF0000"/>
                                <w:sz w:val="28"/>
                                <w:szCs w:val="28"/>
                                <w:lang w:val="pt-BR"/>
                              </w:rPr>
                              <w:t xml:space="preserve">  </w:t>
                            </w:r>
                            <w:r>
                              <w:rPr>
                                <w:b/>
                                <w:bCs/>
                                <w:sz w:val="24"/>
                                <w:szCs w:val="24"/>
                                <w:lang w:val="pt-BR"/>
                              </w:rPr>
                              <w:t>Agosto - 15</w:t>
                            </w:r>
                            <w:r>
                              <w:rPr>
                                <w:rFonts w:hint="default"/>
                                <w:b/>
                                <w:bCs/>
                                <w:sz w:val="24"/>
                                <w:szCs w:val="24"/>
                                <w:lang w:val="pt-BR"/>
                              </w:rPr>
                              <w:t>3</w:t>
                            </w:r>
                          </w:p>
                          <w:p>
                            <w:pPr>
                              <w:rPr>
                                <w:rFonts w:hint="default"/>
                                <w:b/>
                                <w:bCs/>
                                <w:sz w:val="24"/>
                                <w:szCs w:val="24"/>
                                <w:lang w:val="pt-BR"/>
                              </w:rPr>
                            </w:pPr>
                            <w:r>
                              <w:rPr>
                                <w:b/>
                                <w:bCs/>
                                <w:color w:val="00B0F0"/>
                                <w:sz w:val="28"/>
                                <w:szCs w:val="28"/>
                                <w:lang w:val="pt-BR"/>
                              </w:rPr>
                              <w:t xml:space="preserve">▪ </w:t>
                            </w:r>
                            <w:r>
                              <w:rPr>
                                <w:b/>
                                <w:bCs/>
                                <w:color w:val="FF0000"/>
                                <w:sz w:val="28"/>
                                <w:szCs w:val="28"/>
                                <w:lang w:val="pt-BR"/>
                              </w:rPr>
                              <w:t xml:space="preserve"> </w:t>
                            </w:r>
                            <w:r>
                              <w:rPr>
                                <w:b/>
                                <w:bCs/>
                                <w:sz w:val="24"/>
                                <w:szCs w:val="24"/>
                                <w:lang w:val="pt-BR"/>
                              </w:rPr>
                              <w:t>Setembro - 1</w:t>
                            </w:r>
                            <w:r>
                              <w:rPr>
                                <w:rFonts w:hint="default"/>
                                <w:b/>
                                <w:bCs/>
                                <w:sz w:val="24"/>
                                <w:szCs w:val="24"/>
                                <w:lang w:val="pt-BR"/>
                              </w:rPr>
                              <w:t>41</w:t>
                            </w:r>
                          </w:p>
                          <w:p>
                            <w:pPr>
                              <w:rPr>
                                <w:rFonts w:hint="default"/>
                                <w:b/>
                                <w:bCs/>
                                <w:sz w:val="24"/>
                                <w:szCs w:val="24"/>
                                <w:lang w:val="pt-BR"/>
                              </w:rPr>
                            </w:pPr>
                            <w:r>
                              <w:rPr>
                                <w:b/>
                                <w:bCs/>
                                <w:color w:val="0070C0"/>
                                <w:sz w:val="28"/>
                                <w:szCs w:val="28"/>
                                <w:lang w:val="pt-BR"/>
                              </w:rPr>
                              <w:t>▪</w:t>
                            </w:r>
                            <w:r>
                              <w:rPr>
                                <w:b/>
                                <w:bCs/>
                                <w:color w:val="FF0000"/>
                                <w:sz w:val="28"/>
                                <w:szCs w:val="28"/>
                                <w:lang w:val="pt-BR"/>
                              </w:rPr>
                              <w:t xml:space="preserve">  </w:t>
                            </w:r>
                            <w:r>
                              <w:rPr>
                                <w:b/>
                                <w:bCs/>
                                <w:sz w:val="24"/>
                                <w:szCs w:val="24"/>
                                <w:lang w:val="pt-BR"/>
                              </w:rPr>
                              <w:t>Outubro - 13</w:t>
                            </w:r>
                            <w:r>
                              <w:rPr>
                                <w:rFonts w:hint="default"/>
                                <w:b/>
                                <w:bCs/>
                                <w:sz w:val="24"/>
                                <w:szCs w:val="24"/>
                                <w:lang w:val="pt-BR"/>
                              </w:rPr>
                              <w:t>6</w:t>
                            </w:r>
                          </w:p>
                          <w:p>
                            <w:pPr>
                              <w:rPr>
                                <w:rFonts w:hint="default"/>
                                <w:b/>
                                <w:bCs/>
                                <w:sz w:val="24"/>
                                <w:szCs w:val="24"/>
                                <w:lang w:val="pt-BR"/>
                              </w:rPr>
                            </w:pPr>
                            <w:r>
                              <w:rPr>
                                <w:b/>
                                <w:bCs/>
                                <w:color w:val="4A452A" w:themeColor="background2" w:themeShade="40"/>
                                <w:sz w:val="28"/>
                                <w:szCs w:val="28"/>
                                <w:lang w:val="pt-BR"/>
                              </w:rPr>
                              <w:t>▪</w:t>
                            </w:r>
                            <w:r>
                              <w:rPr>
                                <w:b/>
                                <w:bCs/>
                                <w:color w:val="FF0000"/>
                                <w:sz w:val="28"/>
                                <w:szCs w:val="28"/>
                                <w:lang w:val="pt-BR"/>
                              </w:rPr>
                              <w:t xml:space="preserve">  </w:t>
                            </w:r>
                            <w:r>
                              <w:rPr>
                                <w:b/>
                                <w:bCs/>
                                <w:sz w:val="24"/>
                                <w:szCs w:val="24"/>
                                <w:lang w:val="pt-BR"/>
                              </w:rPr>
                              <w:t>Novembro - 1</w:t>
                            </w:r>
                            <w:r>
                              <w:rPr>
                                <w:rFonts w:hint="default"/>
                                <w:b/>
                                <w:bCs/>
                                <w:sz w:val="24"/>
                                <w:szCs w:val="24"/>
                                <w:lang w:val="pt-BR"/>
                              </w:rPr>
                              <w:t>11</w:t>
                            </w:r>
                          </w:p>
                          <w:p>
                            <w:pPr>
                              <w:rPr>
                                <w:rFonts w:hint="default"/>
                                <w:b/>
                                <w:bCs/>
                                <w:sz w:val="24"/>
                                <w:szCs w:val="24"/>
                                <w:lang w:val="pt-BR"/>
                              </w:rPr>
                            </w:pPr>
                            <w:r>
                              <w:rPr>
                                <w:b/>
                                <w:bCs/>
                                <w:color w:val="92D050"/>
                                <w:sz w:val="28"/>
                                <w:szCs w:val="28"/>
                                <w:lang w:val="pt-BR"/>
                              </w:rPr>
                              <w:t>▪</w:t>
                            </w:r>
                            <w:r>
                              <w:rPr>
                                <w:b/>
                                <w:bCs/>
                                <w:color w:val="FF0000"/>
                                <w:sz w:val="28"/>
                                <w:szCs w:val="28"/>
                                <w:lang w:val="pt-BR"/>
                              </w:rPr>
                              <w:t xml:space="preserve">  </w:t>
                            </w:r>
                            <w:r>
                              <w:rPr>
                                <w:b/>
                                <w:bCs/>
                                <w:sz w:val="24"/>
                                <w:szCs w:val="24"/>
                                <w:lang w:val="pt-BR"/>
                              </w:rPr>
                              <w:t>Dezembro - 10</w:t>
                            </w:r>
                            <w:r>
                              <w:rPr>
                                <w:rFonts w:hint="default"/>
                                <w:b/>
                                <w:bCs/>
                                <w:sz w:val="24"/>
                                <w:szCs w:val="24"/>
                                <w:lang w:val="pt-BR"/>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85pt;margin-top:75.4pt;height:143pt;width:116.75pt;z-index:251662336;mso-width-relative:page;mso-height-relative:page;" fillcolor="#FFFFFF [3201]" filled="t" stroked="f" coordsize="21600,21600" o:gfxdata="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Fu0Wn1wAAAAsBAAAPAAAAAAAAAAEAIAAA&#10;ACIAAABkcnMvZG93bnJldi54bWxQSwECFAAUAAAACACHTuJAg7vLpEYCAACVBAAADgAAAAAAAAAB&#10;ACAAAAAmAQAAZHJzL2Uyb0RvYy54bWxQSwUGAAAAAAYABgBZAQAA3gUAAAAA&#10;">
                <v:fill on="t" focussize="0,0"/>
                <v:stroke on="f" weight="0.5pt"/>
                <v:imagedata o:title=""/>
                <o:lock v:ext="edit" aspectratio="f"/>
                <v:textbox>
                  <w:txbxContent>
                    <w:p>
                      <w:pPr>
                        <w:rPr>
                          <w:rFonts w:hint="default"/>
                          <w:b/>
                          <w:bCs/>
                          <w:sz w:val="24"/>
                          <w:szCs w:val="24"/>
                          <w:lang w:val="pt-BR"/>
                        </w:rPr>
                      </w:pPr>
                      <w:r>
                        <w:rPr>
                          <w:b/>
                          <w:bCs/>
                          <w:color w:val="FF0000"/>
                          <w:sz w:val="28"/>
                          <w:szCs w:val="28"/>
                          <w:lang w:val="pt-BR"/>
                        </w:rPr>
                        <w:t xml:space="preserve">▪  </w:t>
                      </w:r>
                      <w:r>
                        <w:rPr>
                          <w:b/>
                          <w:bCs/>
                          <w:sz w:val="24"/>
                          <w:szCs w:val="24"/>
                          <w:lang w:val="pt-BR"/>
                        </w:rPr>
                        <w:t>Maio - 5</w:t>
                      </w:r>
                      <w:r>
                        <w:rPr>
                          <w:rFonts w:hint="default"/>
                          <w:b/>
                          <w:bCs/>
                          <w:sz w:val="24"/>
                          <w:szCs w:val="24"/>
                          <w:lang w:val="pt-BR"/>
                        </w:rPr>
                        <w:t>3</w:t>
                      </w:r>
                    </w:p>
                    <w:p>
                      <w:pPr>
                        <w:rPr>
                          <w:rFonts w:hint="default"/>
                          <w:b/>
                          <w:bCs/>
                          <w:sz w:val="24"/>
                          <w:szCs w:val="24"/>
                          <w:lang w:val="pt-BR"/>
                        </w:rPr>
                      </w:pPr>
                      <w:r>
                        <w:rPr>
                          <w:b/>
                          <w:bCs/>
                          <w:color w:val="7030A0"/>
                          <w:sz w:val="28"/>
                          <w:szCs w:val="28"/>
                          <w:lang w:val="pt-BR"/>
                        </w:rPr>
                        <w:t>▪</w:t>
                      </w:r>
                      <w:r>
                        <w:rPr>
                          <w:b/>
                          <w:bCs/>
                          <w:color w:val="FF0000"/>
                          <w:sz w:val="28"/>
                          <w:szCs w:val="28"/>
                          <w:lang w:val="pt-BR"/>
                        </w:rPr>
                        <w:t xml:space="preserve">  </w:t>
                      </w:r>
                      <w:r>
                        <w:rPr>
                          <w:b/>
                          <w:bCs/>
                          <w:sz w:val="24"/>
                          <w:szCs w:val="24"/>
                          <w:lang w:val="pt-BR"/>
                        </w:rPr>
                        <w:t>Junho - 5</w:t>
                      </w:r>
                      <w:r>
                        <w:rPr>
                          <w:rFonts w:hint="default"/>
                          <w:b/>
                          <w:bCs/>
                          <w:sz w:val="24"/>
                          <w:szCs w:val="24"/>
                          <w:lang w:val="pt-BR"/>
                        </w:rPr>
                        <w:t>5</w:t>
                      </w:r>
                    </w:p>
                    <w:p>
                      <w:pPr>
                        <w:rPr>
                          <w:rFonts w:hint="default"/>
                          <w:b/>
                          <w:bCs/>
                          <w:sz w:val="24"/>
                          <w:szCs w:val="24"/>
                          <w:lang w:val="pt-BR"/>
                        </w:rPr>
                      </w:pPr>
                      <w:r>
                        <w:rPr>
                          <w:b/>
                          <w:bCs/>
                          <w:color w:val="00B050"/>
                          <w:sz w:val="28"/>
                          <w:szCs w:val="28"/>
                          <w:lang w:val="pt-BR"/>
                        </w:rPr>
                        <w:t>▪</w:t>
                      </w:r>
                      <w:r>
                        <w:rPr>
                          <w:b/>
                          <w:bCs/>
                          <w:color w:val="FF0000"/>
                          <w:sz w:val="28"/>
                          <w:szCs w:val="28"/>
                          <w:lang w:val="pt-BR"/>
                        </w:rPr>
                        <w:t xml:space="preserve">  </w:t>
                      </w:r>
                      <w:r>
                        <w:rPr>
                          <w:b/>
                          <w:bCs/>
                          <w:sz w:val="24"/>
                          <w:szCs w:val="24"/>
                          <w:lang w:val="pt-BR"/>
                        </w:rPr>
                        <w:t>Julho - 15</w:t>
                      </w:r>
                      <w:r>
                        <w:rPr>
                          <w:rFonts w:hint="default"/>
                          <w:b/>
                          <w:bCs/>
                          <w:sz w:val="24"/>
                          <w:szCs w:val="24"/>
                          <w:lang w:val="pt-BR"/>
                        </w:rPr>
                        <w:t>9</w:t>
                      </w:r>
                    </w:p>
                    <w:p>
                      <w:pPr>
                        <w:rPr>
                          <w:rFonts w:hint="default"/>
                          <w:b/>
                          <w:bCs/>
                          <w:sz w:val="24"/>
                          <w:szCs w:val="24"/>
                          <w:lang w:val="pt-BR"/>
                        </w:rPr>
                      </w:pPr>
                      <w:r>
                        <w:rPr>
                          <w:b/>
                          <w:bCs/>
                          <w:color w:val="632523" w:themeColor="accent2" w:themeShade="80"/>
                          <w:sz w:val="28"/>
                          <w:szCs w:val="28"/>
                          <w:lang w:val="pt-BR"/>
                        </w:rPr>
                        <w:t>▪</w:t>
                      </w:r>
                      <w:r>
                        <w:rPr>
                          <w:b/>
                          <w:bCs/>
                          <w:color w:val="FF0000"/>
                          <w:sz w:val="28"/>
                          <w:szCs w:val="28"/>
                          <w:lang w:val="pt-BR"/>
                        </w:rPr>
                        <w:t xml:space="preserve">  </w:t>
                      </w:r>
                      <w:r>
                        <w:rPr>
                          <w:b/>
                          <w:bCs/>
                          <w:sz w:val="24"/>
                          <w:szCs w:val="24"/>
                          <w:lang w:val="pt-BR"/>
                        </w:rPr>
                        <w:t>Agosto - 15</w:t>
                      </w:r>
                      <w:r>
                        <w:rPr>
                          <w:rFonts w:hint="default"/>
                          <w:b/>
                          <w:bCs/>
                          <w:sz w:val="24"/>
                          <w:szCs w:val="24"/>
                          <w:lang w:val="pt-BR"/>
                        </w:rPr>
                        <w:t>3</w:t>
                      </w:r>
                    </w:p>
                    <w:p>
                      <w:pPr>
                        <w:rPr>
                          <w:rFonts w:hint="default"/>
                          <w:b/>
                          <w:bCs/>
                          <w:sz w:val="24"/>
                          <w:szCs w:val="24"/>
                          <w:lang w:val="pt-BR"/>
                        </w:rPr>
                      </w:pPr>
                      <w:r>
                        <w:rPr>
                          <w:b/>
                          <w:bCs/>
                          <w:color w:val="00B0F0"/>
                          <w:sz w:val="28"/>
                          <w:szCs w:val="28"/>
                          <w:lang w:val="pt-BR"/>
                        </w:rPr>
                        <w:t xml:space="preserve">▪ </w:t>
                      </w:r>
                      <w:r>
                        <w:rPr>
                          <w:b/>
                          <w:bCs/>
                          <w:color w:val="FF0000"/>
                          <w:sz w:val="28"/>
                          <w:szCs w:val="28"/>
                          <w:lang w:val="pt-BR"/>
                        </w:rPr>
                        <w:t xml:space="preserve"> </w:t>
                      </w:r>
                      <w:r>
                        <w:rPr>
                          <w:b/>
                          <w:bCs/>
                          <w:sz w:val="24"/>
                          <w:szCs w:val="24"/>
                          <w:lang w:val="pt-BR"/>
                        </w:rPr>
                        <w:t>Setembro - 1</w:t>
                      </w:r>
                      <w:r>
                        <w:rPr>
                          <w:rFonts w:hint="default"/>
                          <w:b/>
                          <w:bCs/>
                          <w:sz w:val="24"/>
                          <w:szCs w:val="24"/>
                          <w:lang w:val="pt-BR"/>
                        </w:rPr>
                        <w:t>41</w:t>
                      </w:r>
                    </w:p>
                    <w:p>
                      <w:pPr>
                        <w:rPr>
                          <w:rFonts w:hint="default"/>
                          <w:b/>
                          <w:bCs/>
                          <w:sz w:val="24"/>
                          <w:szCs w:val="24"/>
                          <w:lang w:val="pt-BR"/>
                        </w:rPr>
                      </w:pPr>
                      <w:r>
                        <w:rPr>
                          <w:b/>
                          <w:bCs/>
                          <w:color w:val="0070C0"/>
                          <w:sz w:val="28"/>
                          <w:szCs w:val="28"/>
                          <w:lang w:val="pt-BR"/>
                        </w:rPr>
                        <w:t>▪</w:t>
                      </w:r>
                      <w:r>
                        <w:rPr>
                          <w:b/>
                          <w:bCs/>
                          <w:color w:val="FF0000"/>
                          <w:sz w:val="28"/>
                          <w:szCs w:val="28"/>
                          <w:lang w:val="pt-BR"/>
                        </w:rPr>
                        <w:t xml:space="preserve">  </w:t>
                      </w:r>
                      <w:r>
                        <w:rPr>
                          <w:b/>
                          <w:bCs/>
                          <w:sz w:val="24"/>
                          <w:szCs w:val="24"/>
                          <w:lang w:val="pt-BR"/>
                        </w:rPr>
                        <w:t>Outubro - 13</w:t>
                      </w:r>
                      <w:r>
                        <w:rPr>
                          <w:rFonts w:hint="default"/>
                          <w:b/>
                          <w:bCs/>
                          <w:sz w:val="24"/>
                          <w:szCs w:val="24"/>
                          <w:lang w:val="pt-BR"/>
                        </w:rPr>
                        <w:t>6</w:t>
                      </w:r>
                    </w:p>
                    <w:p>
                      <w:pPr>
                        <w:rPr>
                          <w:rFonts w:hint="default"/>
                          <w:b/>
                          <w:bCs/>
                          <w:sz w:val="24"/>
                          <w:szCs w:val="24"/>
                          <w:lang w:val="pt-BR"/>
                        </w:rPr>
                      </w:pPr>
                      <w:r>
                        <w:rPr>
                          <w:b/>
                          <w:bCs/>
                          <w:color w:val="4A452A" w:themeColor="background2" w:themeShade="40"/>
                          <w:sz w:val="28"/>
                          <w:szCs w:val="28"/>
                          <w:lang w:val="pt-BR"/>
                        </w:rPr>
                        <w:t>▪</w:t>
                      </w:r>
                      <w:r>
                        <w:rPr>
                          <w:b/>
                          <w:bCs/>
                          <w:color w:val="FF0000"/>
                          <w:sz w:val="28"/>
                          <w:szCs w:val="28"/>
                          <w:lang w:val="pt-BR"/>
                        </w:rPr>
                        <w:t xml:space="preserve">  </w:t>
                      </w:r>
                      <w:r>
                        <w:rPr>
                          <w:b/>
                          <w:bCs/>
                          <w:sz w:val="24"/>
                          <w:szCs w:val="24"/>
                          <w:lang w:val="pt-BR"/>
                        </w:rPr>
                        <w:t>Novembro - 1</w:t>
                      </w:r>
                      <w:r>
                        <w:rPr>
                          <w:rFonts w:hint="default"/>
                          <w:b/>
                          <w:bCs/>
                          <w:sz w:val="24"/>
                          <w:szCs w:val="24"/>
                          <w:lang w:val="pt-BR"/>
                        </w:rPr>
                        <w:t>11</w:t>
                      </w:r>
                    </w:p>
                    <w:p>
                      <w:pPr>
                        <w:rPr>
                          <w:rFonts w:hint="default"/>
                          <w:b/>
                          <w:bCs/>
                          <w:sz w:val="24"/>
                          <w:szCs w:val="24"/>
                          <w:lang w:val="pt-BR"/>
                        </w:rPr>
                      </w:pPr>
                      <w:r>
                        <w:rPr>
                          <w:b/>
                          <w:bCs/>
                          <w:color w:val="92D050"/>
                          <w:sz w:val="28"/>
                          <w:szCs w:val="28"/>
                          <w:lang w:val="pt-BR"/>
                        </w:rPr>
                        <w:t>▪</w:t>
                      </w:r>
                      <w:r>
                        <w:rPr>
                          <w:b/>
                          <w:bCs/>
                          <w:color w:val="FF0000"/>
                          <w:sz w:val="28"/>
                          <w:szCs w:val="28"/>
                          <w:lang w:val="pt-BR"/>
                        </w:rPr>
                        <w:t xml:space="preserve">  </w:t>
                      </w:r>
                      <w:r>
                        <w:rPr>
                          <w:b/>
                          <w:bCs/>
                          <w:sz w:val="24"/>
                          <w:szCs w:val="24"/>
                          <w:lang w:val="pt-BR"/>
                        </w:rPr>
                        <w:t>Dezembro - 10</w:t>
                      </w:r>
                      <w:r>
                        <w:rPr>
                          <w:rFonts w:hint="default"/>
                          <w:b/>
                          <w:bCs/>
                          <w:sz w:val="24"/>
                          <w:szCs w:val="24"/>
                          <w:lang w:val="pt-BR"/>
                        </w:rPr>
                        <w:t>4</w:t>
                      </w:r>
                    </w:p>
                  </w:txbxContent>
                </v:textbox>
              </v:shape>
            </w:pict>
          </mc:Fallback>
        </mc:AlternateContent>
      </w:r>
      <w:r>
        <w:rPr>
          <w:sz w:val="24"/>
          <w:szCs w:val="24"/>
          <w:lang w:val="pt-BR"/>
        </w:rPr>
        <w:drawing>
          <wp:inline distT="0" distB="0" distL="114300" distR="114300">
            <wp:extent cx="4617720" cy="3048000"/>
            <wp:effectExtent l="4445" t="4445" r="13335" b="82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left="1100" w:leftChars="500"/>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0"/>
          <w:szCs w:val="20"/>
          <w:lang w:val="pt-BR"/>
        </w:rPr>
        <w:t>Fonte:</w:t>
      </w:r>
      <w:r>
        <w:rPr>
          <w:rFonts w:ascii="Times New Roman" w:hAnsi="Times New Roman" w:eastAsia="Times New Roman" w:cs="Times New Roman"/>
          <w:color w:val="auto"/>
          <w:sz w:val="20"/>
          <w:szCs w:val="20"/>
          <w:lang w:val="pt-BR"/>
        </w:rPr>
        <w:t xml:space="preserve"> Elaboração própria, 2022. </w:t>
      </w:r>
    </w:p>
    <w:p>
      <w:pPr>
        <w:spacing w:line="360" w:lineRule="auto"/>
        <w:ind w:left="1100" w:leftChars="500"/>
        <w:rPr>
          <w:rFonts w:ascii="Times New Roman" w:hAnsi="Times New Roman" w:eastAsia="Times New Roman" w:cs="Times New Roman"/>
          <w:color w:val="auto"/>
          <w:sz w:val="24"/>
          <w:szCs w:val="24"/>
          <w:lang w:val="pt-BR"/>
        </w:rPr>
      </w:pPr>
    </w:p>
    <w:p>
      <w:pPr>
        <w:spacing w:line="360" w:lineRule="auto"/>
        <w:ind w:firstLine="878" w:firstLineChars="366"/>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Em relação aos municípios </w:t>
      </w:r>
      <w:r>
        <w:rPr>
          <w:rFonts w:cs="Times New Roman"/>
          <w:color w:val="auto"/>
          <w:sz w:val="24"/>
          <w:szCs w:val="24"/>
          <w:lang w:val="pt-BR"/>
        </w:rPr>
        <w:t xml:space="preserve">das pessoas </w:t>
      </w:r>
      <w:r>
        <w:rPr>
          <w:rFonts w:ascii="Times New Roman" w:hAnsi="Times New Roman" w:eastAsia="Times New Roman" w:cs="Times New Roman"/>
          <w:color w:val="auto"/>
          <w:sz w:val="24"/>
          <w:szCs w:val="24"/>
          <w:lang w:val="pt-BR"/>
        </w:rPr>
        <w:t>atendid</w:t>
      </w:r>
      <w:r>
        <w:rPr>
          <w:rFonts w:cs="Times New Roman"/>
          <w:color w:val="auto"/>
          <w:sz w:val="24"/>
          <w:szCs w:val="24"/>
          <w:lang w:val="pt-BR"/>
        </w:rPr>
        <w:t>a</w:t>
      </w:r>
      <w:r>
        <w:rPr>
          <w:rFonts w:ascii="Times New Roman" w:hAnsi="Times New Roman" w:eastAsia="Times New Roman" w:cs="Times New Roman"/>
          <w:color w:val="auto"/>
          <w:sz w:val="24"/>
          <w:szCs w:val="24"/>
          <w:lang w:val="pt-BR"/>
        </w:rPr>
        <w:t>s durante o ano de 2021, totalizaram-se 18 cidades, sendo 15 da região do Cariri cearense (Crato, Juazeiro do Norte, Várzea Alegre, Brejo Santo, Campos Sales, Mauriti, Santana do Cariri, Missão Velha, Aurora, Barro, Barbalha, Assaré, Farias Brito, Antonina do Norte e Araripe), destacados em verde escuro na Figura 03, 2 da região Centro-Sul do Ceará (Cedro e Lavras da Mangabeira) e 1 do estado de Pernambuco (Exu).</w:t>
      </w:r>
    </w:p>
    <w:p>
      <w:pPr>
        <w:spacing w:line="240" w:lineRule="auto"/>
        <w:ind w:firstLine="878" w:firstLineChars="366"/>
        <w:jc w:val="both"/>
        <w:rPr>
          <w:rFonts w:ascii="Times New Roman" w:hAnsi="Times New Roman" w:eastAsia="Times New Roman" w:cs="Times New Roman"/>
          <w:color w:val="auto"/>
          <w:sz w:val="24"/>
          <w:szCs w:val="24"/>
          <w:lang w:val="pt-BR"/>
        </w:rPr>
      </w:pPr>
    </w:p>
    <w:p>
      <w:pPr>
        <w:jc w:val="center"/>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4"/>
          <w:szCs w:val="24"/>
          <w:lang w:val="pt-BR"/>
        </w:rPr>
        <w:t>Figura 03</w:t>
      </w:r>
      <w:r>
        <w:rPr>
          <w:rFonts w:ascii="Times New Roman" w:hAnsi="Times New Roman" w:eastAsia="Times New Roman" w:cs="Times New Roman"/>
          <w:color w:val="auto"/>
          <w:sz w:val="24"/>
          <w:szCs w:val="24"/>
          <w:lang w:val="pt-BR"/>
        </w:rPr>
        <w:t xml:space="preserve"> - Munícipios do Cariri cearense atendidos em 2021. Crato, CE, Brasil, 2022</w:t>
      </w:r>
    </w:p>
    <w:p>
      <w:pPr>
        <w:jc w:val="center"/>
        <w:rPr>
          <w:rFonts w:ascii="Times New Roman" w:hAnsi="Times New Roman" w:eastAsia="Times New Roman" w:cs="Times New Roman"/>
          <w:color w:val="auto"/>
          <w:sz w:val="24"/>
          <w:szCs w:val="24"/>
          <w:lang w:val="pt-BR"/>
        </w:rPr>
      </w:pPr>
      <w:r>
        <w:drawing>
          <wp:inline distT="0" distB="0" distL="114300" distR="114300">
            <wp:extent cx="3931920" cy="2526030"/>
            <wp:effectExtent l="9525" t="9525" r="20955" b="17145"/>
            <wp:docPr id="8" name="Imagem 8" descr="Mapa-do-Car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Mapa-do-Cariri"/>
                    <pic:cNvPicPr>
                      <a:picLocks noChangeAspect="1"/>
                    </pic:cNvPicPr>
                  </pic:nvPicPr>
                  <pic:blipFill>
                    <a:blip r:embed="rId9">
                      <a:extLst>
                        <a:ext uri="{28A0092B-C50C-407E-A947-70E740481C1C}">
                          <a14:useLocalDpi xmlns:a14="http://schemas.microsoft.com/office/drawing/2010/main" val="0"/>
                        </a:ext>
                      </a:extLst>
                    </a:blip>
                    <a:srcRect t="1398" b="7417"/>
                    <a:stretch>
                      <a:fillRect/>
                    </a:stretch>
                  </pic:blipFill>
                  <pic:spPr>
                    <a:xfrm>
                      <a:off x="0" y="0"/>
                      <a:ext cx="3931920" cy="2526030"/>
                    </a:xfrm>
                    <a:prstGeom prst="rect">
                      <a:avLst/>
                    </a:prstGeom>
                    <a:ln w="3175">
                      <a:solidFill>
                        <a:schemeClr val="tx1"/>
                      </a:solidFill>
                    </a:ln>
                  </pic:spPr>
                </pic:pic>
              </a:graphicData>
            </a:graphic>
          </wp:inline>
        </w:drawing>
      </w:r>
    </w:p>
    <w:p>
      <w:pPr>
        <w:ind w:firstLine="880" w:firstLineChars="440"/>
        <w:rPr>
          <w:rFonts w:ascii="Times New Roman" w:hAnsi="Times New Roman" w:eastAsia="Times New Roman" w:cs="Times New Roman"/>
          <w:color w:val="auto"/>
          <w:sz w:val="24"/>
          <w:szCs w:val="24"/>
          <w:lang w:val="pt-BR"/>
        </w:rPr>
      </w:pPr>
      <w:r>
        <w:rPr>
          <w:rFonts w:ascii="Times New Roman" w:hAnsi="Times New Roman" w:eastAsia="Times New Roman" w:cs="Times New Roman"/>
          <w:b/>
          <w:bCs/>
          <w:color w:val="auto"/>
          <w:sz w:val="20"/>
          <w:szCs w:val="20"/>
          <w:lang w:val="pt-BR"/>
        </w:rPr>
        <w:t>Fonte:</w:t>
      </w:r>
      <w:r>
        <w:rPr>
          <w:rFonts w:ascii="Times New Roman" w:hAnsi="Times New Roman" w:eastAsia="Times New Roman" w:cs="Times New Roman"/>
          <w:color w:val="auto"/>
          <w:sz w:val="20"/>
          <w:szCs w:val="20"/>
          <w:lang w:val="pt-BR"/>
        </w:rPr>
        <w:t xml:space="preserve"> </w:t>
      </w:r>
      <w:r>
        <w:rPr>
          <w:rStyle w:val="7"/>
          <w:rFonts w:ascii="Times New Roman" w:hAnsi="Times New Roman" w:eastAsia="Times New Roman" w:cs="Times New Roman"/>
          <w:i w:val="0"/>
          <w:iCs w:val="0"/>
          <w:color w:val="auto"/>
          <w:sz w:val="20"/>
          <w:szCs w:val="20"/>
          <w:shd w:val="clear" w:color="auto" w:fill="FFFFFF"/>
        </w:rPr>
        <w:t>sit.mda.gov.br</w:t>
      </w:r>
      <w:r>
        <w:rPr>
          <w:rStyle w:val="7"/>
          <w:rFonts w:ascii="Times New Roman" w:hAnsi="Times New Roman" w:eastAsia="Times New Roman" w:cs="Times New Roman"/>
          <w:i w:val="0"/>
          <w:iCs w:val="0"/>
          <w:color w:val="auto"/>
          <w:sz w:val="20"/>
          <w:szCs w:val="20"/>
          <w:shd w:val="clear" w:color="auto" w:fill="FFFFFF"/>
          <w:lang w:val="pt-BR"/>
        </w:rPr>
        <w:t>. Adaptada, 2022.</w:t>
      </w:r>
    </w:p>
    <w:p>
      <w:pPr>
        <w:spacing w:line="360" w:lineRule="auto"/>
        <w:rPr>
          <w:rFonts w:ascii="Times New Roman" w:hAnsi="Times New Roman" w:eastAsia="Times New Roman" w:cs="Times New Roman"/>
          <w:color w:val="auto"/>
          <w:sz w:val="24"/>
          <w:szCs w:val="24"/>
          <w:lang w:val="pt-BR"/>
        </w:rPr>
      </w:pPr>
    </w:p>
    <w:p>
      <w:pPr>
        <w:pStyle w:val="2"/>
        <w:spacing w:line="360" w:lineRule="auto"/>
        <w:ind w:left="0" w:firstLine="851"/>
        <w:jc w:val="both"/>
        <w:rPr>
          <w:color w:val="auto"/>
          <w:lang w:val="pt-BR"/>
        </w:rPr>
      </w:pPr>
      <w:r>
        <w:rPr>
          <w:rFonts w:cs="Times New Roman"/>
          <w:b w:val="0"/>
          <w:bCs w:val="0"/>
          <w:color w:val="auto"/>
          <w:lang w:val="pt-BR"/>
        </w:rPr>
        <w:t>A</w:t>
      </w:r>
      <w:r>
        <w:rPr>
          <w:rFonts w:ascii="Times New Roman" w:hAnsi="Times New Roman" w:eastAsia="Times New Roman" w:cs="Times New Roman"/>
          <w:b w:val="0"/>
          <w:bCs w:val="0"/>
          <w:color w:val="auto"/>
          <w:lang w:val="pt-BR"/>
        </w:rPr>
        <w:t xml:space="preserve">s atividades do projeto de extensão Ambulatório Itinerante de Enfermagem em Estomaterapia para pessoas que convivem com feridas crônicas foram desenvolvidas entre os meses de abril e dezembro, no local do Ambulatório de Enfermagem em Estomaterapia, que </w:t>
      </w:r>
      <w:r>
        <w:rPr>
          <w:rFonts w:ascii="Times New Roman" w:hAnsi="Times New Roman" w:eastAsia="Times New Roman" w:cs="Times New Roman"/>
          <w:b w:val="0"/>
          <w:bCs w:val="0"/>
          <w:color w:val="auto"/>
        </w:rPr>
        <w:t>se</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encontra</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em</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horário</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de</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 xml:space="preserve">funcionamento de segunda a sexta de 08h </w:t>
      </w:r>
      <w:r>
        <w:rPr>
          <w:rFonts w:ascii="Times New Roman" w:hAnsi="Times New Roman" w:eastAsia="Times New Roman" w:cs="Times New Roman"/>
          <w:b w:val="0"/>
          <w:bCs w:val="0"/>
          <w:color w:val="auto"/>
          <w:lang w:val="pt-BR"/>
        </w:rPr>
        <w:t>à</w:t>
      </w:r>
      <w:r>
        <w:rPr>
          <w:rFonts w:ascii="Times New Roman" w:hAnsi="Times New Roman" w:eastAsia="Times New Roman" w:cs="Times New Roman"/>
          <w:b w:val="0"/>
          <w:bCs w:val="0"/>
          <w:color w:val="auto"/>
        </w:rPr>
        <w:t xml:space="preserve">s 12h e de </w:t>
      </w:r>
      <w:r>
        <w:rPr>
          <w:rFonts w:ascii="Times New Roman" w:hAnsi="Times New Roman" w:eastAsia="Times New Roman" w:cs="Times New Roman"/>
          <w:b w:val="0"/>
          <w:bCs w:val="0"/>
          <w:color w:val="auto"/>
          <w:lang w:val="pt-BR"/>
        </w:rPr>
        <w:t>13</w:t>
      </w:r>
      <w:r>
        <w:rPr>
          <w:rFonts w:ascii="Times New Roman" w:hAnsi="Times New Roman" w:eastAsia="Times New Roman" w:cs="Times New Roman"/>
          <w:b w:val="0"/>
          <w:bCs w:val="0"/>
          <w:color w:val="auto"/>
        </w:rPr>
        <w:t xml:space="preserve">h </w:t>
      </w:r>
      <w:r>
        <w:rPr>
          <w:rFonts w:ascii="Times New Roman" w:hAnsi="Times New Roman" w:eastAsia="Times New Roman" w:cs="Times New Roman"/>
          <w:b w:val="0"/>
          <w:bCs w:val="0"/>
          <w:color w:val="auto"/>
          <w:lang w:val="pt-BR"/>
        </w:rPr>
        <w:t>à</w:t>
      </w:r>
      <w:r>
        <w:rPr>
          <w:rFonts w:ascii="Times New Roman" w:hAnsi="Times New Roman" w:eastAsia="Times New Roman" w:cs="Times New Roman"/>
          <w:b w:val="0"/>
          <w:bCs w:val="0"/>
          <w:color w:val="auto"/>
        </w:rPr>
        <w:t xml:space="preserve">s </w:t>
      </w:r>
      <w:r>
        <w:rPr>
          <w:rFonts w:ascii="Times New Roman" w:hAnsi="Times New Roman" w:eastAsia="Times New Roman" w:cs="Times New Roman"/>
          <w:b w:val="0"/>
          <w:bCs w:val="0"/>
          <w:color w:val="auto"/>
          <w:lang w:val="pt-BR"/>
        </w:rPr>
        <w:t>17</w:t>
      </w:r>
      <w:r>
        <w:rPr>
          <w:rFonts w:ascii="Times New Roman" w:hAnsi="Times New Roman" w:eastAsia="Times New Roman" w:cs="Times New Roman"/>
          <w:b w:val="0"/>
          <w:bCs w:val="0"/>
          <w:color w:val="auto"/>
        </w:rPr>
        <w:t xml:space="preserve">h e sábado de 08h </w:t>
      </w:r>
      <w:r>
        <w:rPr>
          <w:rFonts w:ascii="Times New Roman" w:hAnsi="Times New Roman" w:eastAsia="Times New Roman" w:cs="Times New Roman"/>
          <w:b w:val="0"/>
          <w:bCs w:val="0"/>
          <w:color w:val="auto"/>
          <w:lang w:val="pt-BR"/>
        </w:rPr>
        <w:t>à</w:t>
      </w:r>
      <w:r>
        <w:rPr>
          <w:rFonts w:ascii="Times New Roman" w:hAnsi="Times New Roman" w:eastAsia="Times New Roman" w:cs="Times New Roman"/>
          <w:b w:val="0"/>
          <w:bCs w:val="0"/>
          <w:color w:val="auto"/>
        </w:rPr>
        <w:t>s 12h</w:t>
      </w:r>
      <w:r>
        <w:rPr>
          <w:rFonts w:ascii="Times New Roman" w:hAnsi="Times New Roman" w:eastAsia="Times New Roman" w:cs="Times New Roman"/>
          <w:b w:val="0"/>
          <w:bCs w:val="0"/>
          <w:color w:val="auto"/>
          <w:lang w:val="pt-BR"/>
        </w:rPr>
        <w:t xml:space="preserve">, ofertando serviços em feridas crônicas, podiatria clínica, estomias, DAP e nutrição. Os atendimentos especializados foram realizados em dois consultórios e por uma equipe </w:t>
      </w:r>
      <w:r>
        <w:rPr>
          <w:rFonts w:ascii="Times New Roman" w:hAnsi="Times New Roman" w:eastAsia="Times New Roman" w:cs="Times New Roman"/>
          <w:b w:val="0"/>
          <w:bCs w:val="0"/>
          <w:color w:val="auto"/>
        </w:rPr>
        <w:t>de profissionais capacitados</w:t>
      </w:r>
      <w:r>
        <w:rPr>
          <w:rFonts w:ascii="Times New Roman" w:hAnsi="Times New Roman" w:eastAsia="Times New Roman" w:cs="Times New Roman"/>
          <w:b w:val="0"/>
          <w:bCs w:val="0"/>
          <w:color w:val="auto"/>
          <w:lang w:val="pt-BR"/>
        </w:rPr>
        <w:t>, incluindo enfermeiros estomaterapeutas e enfermeiros generalistas,</w:t>
      </w:r>
      <w:r>
        <w:rPr>
          <w:rFonts w:ascii="Times New Roman" w:hAnsi="Times New Roman" w:eastAsia="Times New Roman" w:cs="Times New Roman"/>
          <w:b w:val="0"/>
          <w:bCs w:val="0"/>
          <w:color w:val="auto"/>
        </w:rPr>
        <w:t xml:space="preserve"> e acadêmicos de enfermagem para auxiliar os</w:t>
      </w:r>
      <w:r>
        <w:rPr>
          <w:rFonts w:ascii="Times New Roman" w:hAnsi="Times New Roman" w:eastAsia="Times New Roman" w:cs="Times New Roman"/>
          <w:b w:val="0"/>
          <w:bCs w:val="0"/>
          <w:color w:val="auto"/>
          <w:spacing w:val="1"/>
        </w:rPr>
        <w:t xml:space="preserve"> </w:t>
      </w:r>
      <w:r>
        <w:rPr>
          <w:rFonts w:ascii="Times New Roman" w:hAnsi="Times New Roman" w:eastAsia="Times New Roman" w:cs="Times New Roman"/>
          <w:b w:val="0"/>
          <w:bCs w:val="0"/>
          <w:color w:val="auto"/>
        </w:rPr>
        <w:t>atendimentos.</w:t>
      </w:r>
      <w:r>
        <w:rPr>
          <w:rFonts w:ascii="Times New Roman" w:hAnsi="Times New Roman" w:eastAsia="Times New Roman" w:cs="Times New Roman"/>
          <w:b w:val="0"/>
          <w:bCs w:val="0"/>
          <w:color w:val="auto"/>
          <w:lang w:val="pt-BR"/>
        </w:rPr>
        <w:t xml:space="preserve"> </w:t>
      </w:r>
    </w:p>
    <w:p>
      <w:pPr>
        <w:spacing w:line="360" w:lineRule="auto"/>
        <w:ind w:firstLine="960" w:firstLineChars="400"/>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Ressalta-se que durante o mês de abril, por causa da pandemia da </w:t>
      </w:r>
      <w:r>
        <w:rPr>
          <w:rFonts w:ascii="Times New Roman" w:hAnsi="Times New Roman" w:eastAsia="Times New Roman" w:cs="Times New Roman"/>
          <w:i/>
          <w:iCs/>
          <w:color w:val="auto"/>
          <w:sz w:val="24"/>
          <w:szCs w:val="24"/>
          <w:lang w:val="pt-BR"/>
        </w:rPr>
        <w:t>coronavirus disease 2019</w:t>
      </w:r>
      <w:r>
        <w:rPr>
          <w:rFonts w:ascii="Times New Roman" w:hAnsi="Times New Roman" w:eastAsia="Times New Roman" w:cs="Times New Roman"/>
          <w:color w:val="auto"/>
          <w:sz w:val="24"/>
          <w:szCs w:val="24"/>
          <w:lang w:val="pt-BR"/>
        </w:rPr>
        <w:t xml:space="preserve"> (COVID-19)</w:t>
      </w:r>
      <w:r>
        <w:rPr>
          <w:rFonts w:cs="Times New Roman"/>
          <w:color w:val="auto"/>
          <w:sz w:val="24"/>
          <w:szCs w:val="24"/>
          <w:lang w:val="pt-BR"/>
        </w:rPr>
        <w:t>, da declaração de emergência de saúde global pela Organização Mundial da Saúde (OMS) em março de 2020 (AQUINO et al., 2020)</w:t>
      </w:r>
      <w:r>
        <w:rPr>
          <w:rFonts w:ascii="Times New Roman" w:hAnsi="Times New Roman" w:eastAsia="Times New Roman" w:cs="Times New Roman"/>
          <w:color w:val="auto"/>
          <w:sz w:val="24"/>
          <w:szCs w:val="24"/>
          <w:lang w:val="pt-BR"/>
        </w:rPr>
        <w:t xml:space="preserve"> e consequente isolamento social determinado por decretos estaduais (CEARÁ, 2021), não foram realizados atendimentos. Entretanto, ocorreram as seguintes atividades:</w:t>
      </w:r>
      <w:r>
        <w:rPr>
          <w:rFonts w:cs="Times New Roman"/>
          <w:color w:val="auto"/>
          <w:sz w:val="24"/>
          <w:szCs w:val="24"/>
          <w:lang w:val="pt-BR"/>
        </w:rPr>
        <w:t xml:space="preserve"> </w:t>
      </w:r>
      <w:r>
        <w:rPr>
          <w:rFonts w:ascii="Times New Roman" w:hAnsi="Times New Roman" w:eastAsia="Times New Roman" w:cs="Times New Roman"/>
          <w:color w:val="auto"/>
          <w:sz w:val="24"/>
          <w:szCs w:val="24"/>
          <w:lang w:val="pt-BR"/>
        </w:rPr>
        <w:t xml:space="preserve">organização do local </w:t>
      </w:r>
      <w:r>
        <w:rPr>
          <w:rFonts w:cs="Times New Roman"/>
          <w:color w:val="auto"/>
          <w:sz w:val="24"/>
          <w:szCs w:val="24"/>
          <w:lang w:val="pt-BR"/>
        </w:rPr>
        <w:t xml:space="preserve">e planejamento </w:t>
      </w:r>
      <w:r>
        <w:rPr>
          <w:rFonts w:ascii="Times New Roman" w:hAnsi="Times New Roman" w:eastAsia="Times New Roman" w:cs="Times New Roman"/>
          <w:color w:val="auto"/>
          <w:sz w:val="24"/>
          <w:szCs w:val="24"/>
          <w:lang w:val="pt-BR"/>
        </w:rPr>
        <w:t xml:space="preserve">para o retorno das consultas de forma segura e gradual, treinamentos e capacitações da equipe para realização de serviço qualificado. </w:t>
      </w:r>
    </w:p>
    <w:p>
      <w:pPr>
        <w:spacing w:line="360" w:lineRule="auto"/>
        <w:ind w:firstLine="960" w:firstLineChars="400"/>
        <w:jc w:val="both"/>
        <w:rPr>
          <w:rFonts w:ascii="Times New Roman" w:hAnsi="Times New Roman" w:eastAsia="Times New Roman" w:cs="Times New Roman"/>
          <w:color w:val="auto"/>
          <w:sz w:val="24"/>
          <w:szCs w:val="24"/>
          <w:highlight w:val="yellow"/>
          <w:lang w:val="pt-BR"/>
        </w:rPr>
      </w:pPr>
      <w:r>
        <w:rPr>
          <w:rFonts w:cs="Times New Roman"/>
          <w:color w:val="auto"/>
          <w:sz w:val="24"/>
          <w:szCs w:val="24"/>
          <w:lang w:val="pt-BR"/>
        </w:rPr>
        <w:t xml:space="preserve">Outros serviços de estomaterapia também precisaram adaptar-se frente ao cenário pandêmico, por meio da utilização das tecnologias e redes sociais para reuniões ou compartilhamento de informações, da adequação da área física e da dinâmica do atendimento, do uso de equipamentos de proteção individual (EPIs) e de orientações a pacientes e servidores (CARVALHO et al., 2021; TANAKA et al., 2021). </w:t>
      </w:r>
    </w:p>
    <w:p>
      <w:pPr>
        <w:spacing w:line="360" w:lineRule="auto"/>
        <w:ind w:firstLine="960" w:firstLineChars="400"/>
        <w:jc w:val="both"/>
        <w:rPr>
          <w:rFonts w:ascii="Times New Roman" w:hAnsi="Times New Roman" w:eastAsia="Times New Roman" w:cs="Times New Roman"/>
          <w:color w:val="auto"/>
          <w:sz w:val="24"/>
          <w:szCs w:val="24"/>
          <w:highlight w:val="yellow"/>
          <w:lang w:val="pt-BR"/>
        </w:rPr>
      </w:pPr>
      <w:r>
        <w:rPr>
          <w:rFonts w:ascii="Times New Roman" w:hAnsi="Times New Roman" w:eastAsia="Times New Roman" w:cs="Times New Roman"/>
          <w:color w:val="auto"/>
          <w:sz w:val="24"/>
          <w:szCs w:val="24"/>
          <w:lang w:val="pt-BR"/>
        </w:rPr>
        <w:t xml:space="preserve">O retorno seguro e gradual dos atendimentos deu-se a partir do mês de maio, seguindo as orientações para prevenção de contágio do coronavírus: vacinação dos integrantes da equipe, uso obrigatório de máscara, disponibilidade de álcool em gel, distanciamento, verificação de temperatura e orientação de retorno para casa </w:t>
      </w:r>
      <w:r>
        <w:rPr>
          <w:rFonts w:cs="Times New Roman"/>
          <w:color w:val="auto"/>
          <w:sz w:val="24"/>
          <w:szCs w:val="24"/>
          <w:lang w:val="pt-BR"/>
        </w:rPr>
        <w:t>às</w:t>
      </w:r>
      <w:r>
        <w:rPr>
          <w:rFonts w:ascii="Times New Roman" w:hAnsi="Times New Roman" w:eastAsia="Times New Roman" w:cs="Times New Roman"/>
          <w:color w:val="auto"/>
          <w:sz w:val="24"/>
          <w:szCs w:val="24"/>
          <w:lang w:val="pt-BR"/>
        </w:rPr>
        <w:t xml:space="preserve"> pessoas com sinais e sintomas de COVID-19 que chegavam ao local. Essas ações estão de acordo com as recomendações estabelecidas</w:t>
      </w:r>
      <w:r>
        <w:rPr>
          <w:rFonts w:cs="Times New Roman"/>
          <w:color w:val="auto"/>
          <w:sz w:val="24"/>
          <w:szCs w:val="24"/>
          <w:lang w:val="pt-BR"/>
        </w:rPr>
        <w:t xml:space="preserve"> pela literatura e pelos decretos estaduais (CEARÁ, 2021; SOARES et al., 2021).</w:t>
      </w:r>
    </w:p>
    <w:p>
      <w:pPr>
        <w:spacing w:line="360" w:lineRule="auto"/>
        <w:ind w:firstLine="878" w:firstLineChars="366"/>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Destaca-se, durante os meses de maio e julho, a realização do rastreamento e captação de pessoas com DAP, estruturação organizacional e implantação do serviço, início dos atendimentos e seguimento terapêutico. O programa de atenção à saúde das pessoas com DAP pôde ser estabelecido de forma satisfatória, em relação à infraestrutura, ao quantitativo de atendimentos e à terapêutica realizada e alcançada (SAMPAIO et al</w:t>
      </w:r>
      <w:r>
        <w:rPr>
          <w:rFonts w:cs="Times New Roman"/>
          <w:color w:val="auto"/>
          <w:sz w:val="24"/>
          <w:szCs w:val="24"/>
          <w:lang w:val="pt-BR"/>
        </w:rPr>
        <w:t>.</w:t>
      </w:r>
      <w:r>
        <w:rPr>
          <w:rFonts w:ascii="Times New Roman" w:hAnsi="Times New Roman" w:eastAsia="Times New Roman" w:cs="Times New Roman"/>
          <w:color w:val="auto"/>
          <w:sz w:val="24"/>
          <w:szCs w:val="24"/>
          <w:lang w:val="pt-BR"/>
        </w:rPr>
        <w:t>, 2022).</w:t>
      </w:r>
    </w:p>
    <w:p>
      <w:pPr>
        <w:spacing w:line="360" w:lineRule="auto"/>
        <w:ind w:firstLine="878" w:firstLineChars="366"/>
        <w:jc w:val="both"/>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Também </w:t>
      </w:r>
      <w:bookmarkStart w:id="1" w:name="_Int_34vJkK55"/>
      <w:r>
        <w:rPr>
          <w:rFonts w:ascii="Times New Roman" w:hAnsi="Times New Roman" w:eastAsia="Times New Roman" w:cs="Times New Roman"/>
          <w:color w:val="auto"/>
          <w:sz w:val="24"/>
          <w:szCs w:val="24"/>
          <w:lang w:val="pt-BR"/>
        </w:rPr>
        <w:t>ressalta-se</w:t>
      </w:r>
      <w:bookmarkEnd w:id="1"/>
      <w:r>
        <w:rPr>
          <w:rFonts w:ascii="Times New Roman" w:hAnsi="Times New Roman" w:eastAsia="Times New Roman" w:cs="Times New Roman"/>
          <w:color w:val="auto"/>
          <w:sz w:val="24"/>
          <w:szCs w:val="24"/>
          <w:lang w:val="pt-BR"/>
        </w:rPr>
        <w:t xml:space="preserve"> a implementação do serviço de nutrição para as pessoas atendidas pelo ambulatório</w:t>
      </w:r>
      <w:r>
        <w:rPr>
          <w:rFonts w:cs="Times New Roman"/>
          <w:color w:val="auto"/>
          <w:sz w:val="24"/>
          <w:szCs w:val="24"/>
          <w:lang w:val="pt-BR"/>
        </w:rPr>
        <w:t xml:space="preserve"> no mês de setembro</w:t>
      </w:r>
      <w:r>
        <w:rPr>
          <w:rFonts w:ascii="Times New Roman" w:hAnsi="Times New Roman" w:eastAsia="Times New Roman" w:cs="Times New Roman"/>
          <w:color w:val="auto"/>
          <w:sz w:val="24"/>
          <w:szCs w:val="24"/>
          <w:lang w:val="pt-BR"/>
        </w:rPr>
        <w:t xml:space="preserve">, em parceria com o Programa de Residência Multiprofissional em Saúde Coletiva da URCA. Os atendimentos foram realizados por uma nutricionista e ofertados àqueles com problemas alimentares identificados e agravos relacionados. </w:t>
      </w:r>
      <w:r>
        <w:rPr>
          <w:rFonts w:cs="Times New Roman"/>
          <w:color w:val="auto"/>
          <w:sz w:val="24"/>
          <w:szCs w:val="24"/>
          <w:lang w:val="pt-BR"/>
        </w:rPr>
        <w:t>Tal serviço é de suma importância à terapêutica, visto que a nutrição auxilia na dinâmica de cicatrização adequada, no controle das comorbidades (diabetes mellitus e hipertensão arterial) (ALFAIA et al., 2022) e na melhora da qualidade de vida das pessoas com estomias (SILVA et al., 2022).</w:t>
      </w:r>
    </w:p>
    <w:p>
      <w:pPr>
        <w:spacing w:line="360" w:lineRule="auto"/>
        <w:ind w:firstLine="878" w:firstLineChars="366"/>
        <w:rPr>
          <w:rFonts w:ascii="Times New Roman" w:hAnsi="Times New Roman" w:eastAsia="Times New Roman" w:cs="Times New Roman"/>
          <w:color w:val="auto"/>
          <w:sz w:val="24"/>
          <w:szCs w:val="24"/>
          <w:lang w:val="pt-BR"/>
        </w:rPr>
      </w:pPr>
    </w:p>
    <w:p>
      <w:pPr>
        <w:pStyle w:val="2"/>
        <w:ind w:left="0"/>
        <w:jc w:val="both"/>
        <w:rPr>
          <w:rFonts w:ascii="Times New Roman" w:hAnsi="Times New Roman" w:eastAsia="Times New Roman" w:cs="Times New Roman"/>
          <w:color w:val="auto"/>
          <w:lang w:val="pt-BR"/>
        </w:rPr>
      </w:pPr>
      <w:r>
        <w:rPr>
          <w:rFonts w:ascii="Times New Roman" w:hAnsi="Times New Roman" w:eastAsia="Times New Roman" w:cs="Times New Roman"/>
          <w:color w:val="auto"/>
        </w:rPr>
        <w:t>4 CONSIDERAÇÕES</w:t>
      </w:r>
      <w:r>
        <w:rPr>
          <w:rFonts w:ascii="Times New Roman" w:hAnsi="Times New Roman" w:eastAsia="Times New Roman" w:cs="Times New Roman"/>
          <w:color w:val="auto"/>
          <w:spacing w:val="-4"/>
        </w:rPr>
        <w:t xml:space="preserve"> </w:t>
      </w:r>
      <w:r>
        <w:rPr>
          <w:rFonts w:ascii="Times New Roman" w:hAnsi="Times New Roman" w:eastAsia="Times New Roman" w:cs="Times New Roman"/>
          <w:color w:val="auto"/>
        </w:rPr>
        <w:t>FINAIS</w:t>
      </w:r>
    </w:p>
    <w:p>
      <w:pPr>
        <w:pStyle w:val="10"/>
        <w:spacing w:line="360" w:lineRule="auto"/>
        <w:ind w:left="0"/>
        <w:jc w:val="both"/>
        <w:rPr>
          <w:rFonts w:ascii="Times New Roman" w:hAnsi="Times New Roman" w:eastAsia="Times New Roman" w:cs="Times New Roman"/>
          <w:b/>
          <w:bCs/>
          <w:color w:val="auto"/>
          <w:sz w:val="21"/>
          <w:szCs w:val="21"/>
        </w:rPr>
      </w:pPr>
    </w:p>
    <w:p>
      <w:pPr>
        <w:spacing w:line="360" w:lineRule="auto"/>
        <w:ind w:firstLine="851"/>
        <w:jc w:val="both"/>
        <w:rPr>
          <w:rFonts w:cs="Times New Roman"/>
          <w:color w:val="auto"/>
          <w:sz w:val="24"/>
          <w:szCs w:val="24"/>
          <w:lang w:val="pt-BR"/>
        </w:rPr>
      </w:pPr>
      <w:r>
        <w:rPr>
          <w:rFonts w:cs="Times New Roman"/>
          <w:color w:val="auto"/>
          <w:sz w:val="24"/>
          <w:szCs w:val="24"/>
          <w:lang w:val="pt-BR"/>
        </w:rPr>
        <w:t xml:space="preserve">Durante o ano de 2021, o projeto de extensão Ambulatório Itinerante de Enfermagem em Estomaterapia para pessoas que convivem com feridas crônicas pôde realizar </w:t>
      </w:r>
      <w:r>
        <w:rPr>
          <w:rFonts w:hint="default" w:cs="Times New Roman"/>
          <w:color w:val="auto"/>
          <w:sz w:val="24"/>
          <w:szCs w:val="24"/>
          <w:lang w:val="pt-BR"/>
        </w:rPr>
        <w:t>912</w:t>
      </w:r>
      <w:r>
        <w:rPr>
          <w:rFonts w:cs="Times New Roman"/>
          <w:color w:val="auto"/>
          <w:sz w:val="24"/>
          <w:szCs w:val="24"/>
          <w:highlight w:val="none"/>
          <w:lang w:val="pt-BR"/>
        </w:rPr>
        <w:t xml:space="preserve"> atendimentos a pessoas de 18 municípios do Ceará e de Pernambuco. </w:t>
      </w:r>
      <w:r>
        <w:rPr>
          <w:rFonts w:cs="Times New Roman"/>
          <w:color w:val="auto"/>
          <w:sz w:val="24"/>
          <w:szCs w:val="24"/>
          <w:lang w:val="pt-BR"/>
        </w:rPr>
        <w:t>Salienta-se que no local de realização do projeto são ofertados outros serviços além de feridas crônicas, como podiatria, estomias e DAP, o que engloba todas as áreas da estomaterapia, e atendimentos nutricionais.</w:t>
      </w:r>
    </w:p>
    <w:p>
      <w:pPr>
        <w:spacing w:line="360" w:lineRule="auto"/>
        <w:ind w:firstLine="851"/>
        <w:jc w:val="both"/>
        <w:rPr>
          <w:rFonts w:cs="Times New Roman"/>
          <w:color w:val="auto"/>
          <w:sz w:val="24"/>
          <w:szCs w:val="24"/>
          <w:lang w:val="pt-BR"/>
        </w:rPr>
      </w:pPr>
      <w:r>
        <w:rPr>
          <w:rFonts w:cs="Times New Roman"/>
          <w:color w:val="auto"/>
          <w:sz w:val="24"/>
          <w:szCs w:val="24"/>
          <w:lang w:val="pt-BR"/>
        </w:rPr>
        <w:t>Por meio das consultas especializadas e qualificadas, pôde-se alcançar os objetivos do projeto e, principalmente, ofertar melhor qualidade de vida às pessoas atendidas pelo ambulatório, que obtiveram alta por cura do seu problema de saúde ou redução e controle do agravo. Portanto, as atividades desenvolvidas pelo projeto foram relevantes e beneficentes a inúmeras pessoas do Cariri cearense e demais cidades.</w:t>
      </w:r>
    </w:p>
    <w:p>
      <w:pPr>
        <w:spacing w:line="360" w:lineRule="auto"/>
        <w:ind w:firstLine="851"/>
        <w:jc w:val="both"/>
        <w:rPr>
          <w:rFonts w:ascii="Times New Roman" w:hAnsi="Times New Roman" w:eastAsia="Times New Roman" w:cs="Times New Roman"/>
          <w:color w:val="auto"/>
          <w:sz w:val="24"/>
          <w:szCs w:val="24"/>
        </w:rPr>
      </w:pPr>
      <w:r>
        <w:rPr>
          <w:rFonts w:cs="Times New Roman"/>
          <w:color w:val="auto"/>
          <w:sz w:val="24"/>
          <w:szCs w:val="24"/>
          <w:lang w:val="pt-BR"/>
        </w:rPr>
        <w:t xml:space="preserve">Ademais, o projeto também contribuiu para a aquisição de conhecimentos, habilidades, práticas e vivências em estomaterapia aos alunos de enfermagem participantes. Por se tratar de uma atividade extensionista, os estudantes puderam ter convivência com a comunidade assistida, o que se torna relevante para a construção da futura assistência e prática profissional qualificada. </w:t>
      </w:r>
    </w:p>
    <w:p>
      <w:pPr>
        <w:pStyle w:val="10"/>
        <w:spacing w:line="360" w:lineRule="auto"/>
        <w:ind w:right="110" w:firstLine="710"/>
        <w:jc w:val="both"/>
        <w:rPr>
          <w:rFonts w:ascii="Times New Roman" w:hAnsi="Times New Roman" w:eastAsia="Times New Roman" w:cs="Times New Roman"/>
          <w:color w:val="auto"/>
        </w:rPr>
      </w:pPr>
    </w:p>
    <w:p>
      <w:pPr>
        <w:pStyle w:val="10"/>
        <w:ind w:left="0"/>
        <w:jc w:val="both"/>
        <w:rPr>
          <w:rFonts w:ascii="Times New Roman" w:hAnsi="Times New Roman" w:eastAsia="Times New Roman" w:cs="Times New Roman"/>
          <w:b/>
          <w:bCs/>
          <w:color w:val="auto"/>
        </w:rPr>
      </w:pPr>
      <w:r>
        <w:rPr>
          <w:rFonts w:ascii="Times New Roman" w:hAnsi="Times New Roman" w:eastAsia="Times New Roman" w:cs="Times New Roman"/>
          <w:b/>
          <w:bCs/>
          <w:color w:val="auto"/>
          <w:sz w:val="26"/>
          <w:szCs w:val="26"/>
        </w:rPr>
        <w:t xml:space="preserve">5 </w:t>
      </w:r>
      <w:bookmarkStart w:id="2" w:name="_Hlk70684869"/>
      <w:r>
        <w:rPr>
          <w:rFonts w:ascii="Times New Roman" w:hAnsi="Times New Roman" w:eastAsia="Times New Roman" w:cs="Times New Roman"/>
          <w:b/>
          <w:bCs/>
          <w:color w:val="auto"/>
        </w:rPr>
        <w:t>AGRADECIMENTOS</w:t>
      </w:r>
      <w:bookmarkEnd w:id="2"/>
    </w:p>
    <w:p>
      <w:pPr>
        <w:pStyle w:val="10"/>
        <w:ind w:left="0"/>
        <w:jc w:val="both"/>
        <w:rPr>
          <w:rFonts w:ascii="Times New Roman" w:hAnsi="Times New Roman" w:eastAsia="Times New Roman" w:cs="Times New Roman"/>
          <w:b/>
          <w:bCs/>
          <w:color w:val="auto"/>
        </w:rPr>
      </w:pPr>
    </w:p>
    <w:p>
      <w:pPr>
        <w:pStyle w:val="10"/>
        <w:spacing w:line="360" w:lineRule="auto"/>
        <w:ind w:left="0" w:firstLine="851"/>
        <w:jc w:val="both"/>
        <w:rPr>
          <w:rFonts w:ascii="Times New Roman" w:hAnsi="Times New Roman" w:eastAsia="Times New Roman" w:cs="Times New Roman"/>
          <w:color w:val="auto"/>
        </w:rPr>
      </w:pPr>
      <w:r>
        <w:rPr>
          <w:rFonts w:cs="Times New Roman"/>
          <w:color w:val="auto"/>
          <w:lang w:val="pt-BR"/>
        </w:rPr>
        <w:t>À URCA, à Pró-Reitoria de Extensão (PROEX) da URCA, à Fundação Cearense de Apoio ao Desenvolvimento Científico e Tecnológico (FUNCAP) e ao Fundo Estadual de Combate à Pobreza (FECOP) pelo apoio financeiro, técnico e científico para a realização do projeto, à toda a equipe do Ambulatório de Enfermagem em Estomaterapia da URCA pela participação no projeto, ao grupo de pesquisa LENFE pelas contribuições científicas para uma prática baseada em evidências e à Liga Acadêmica de Enfermagem em Estomaterapia (LAENFE) pelo apoio por meio da educação em saúde às pessoas atendidas.</w:t>
      </w:r>
    </w:p>
    <w:p>
      <w:pPr>
        <w:pStyle w:val="10"/>
        <w:spacing w:line="360" w:lineRule="auto"/>
        <w:ind w:left="0"/>
        <w:jc w:val="both"/>
        <w:rPr>
          <w:rFonts w:ascii="Times New Roman" w:hAnsi="Times New Roman" w:eastAsia="Times New Roman" w:cs="Times New Roman"/>
          <w:b/>
          <w:bCs/>
          <w:color w:val="auto"/>
          <w:sz w:val="26"/>
          <w:szCs w:val="26"/>
        </w:rPr>
      </w:pPr>
    </w:p>
    <w:p>
      <w:pPr>
        <w:pStyle w:val="2"/>
        <w:ind w:left="0"/>
        <w:rPr>
          <w:rFonts w:ascii="Times New Roman" w:hAnsi="Times New Roman" w:eastAsia="Times New Roman" w:cs="Times New Roman"/>
          <w:b w:val="0"/>
          <w:bCs w:val="0"/>
          <w:color w:val="auto"/>
        </w:rPr>
      </w:pPr>
      <w:r>
        <w:rPr>
          <w:rFonts w:ascii="Times New Roman" w:hAnsi="Times New Roman" w:eastAsia="Times New Roman" w:cs="Times New Roman"/>
          <w:color w:val="auto"/>
        </w:rPr>
        <w:t xml:space="preserve">REFERÊNCIAS </w:t>
      </w:r>
      <w:r>
        <w:rPr>
          <w:rFonts w:ascii="Times New Roman" w:hAnsi="Times New Roman" w:eastAsia="Times New Roman" w:cs="Times New Roman"/>
          <w:b w:val="0"/>
          <w:bCs w:val="0"/>
          <w:color w:val="auto"/>
        </w:rPr>
        <w:t xml:space="preserve"> </w:t>
      </w:r>
    </w:p>
    <w:p>
      <w:pPr>
        <w:pStyle w:val="2"/>
        <w:ind w:left="0"/>
        <w:rPr>
          <w:rFonts w:ascii="Times New Roman" w:hAnsi="Times New Roman" w:eastAsia="Times New Roman" w:cs="Times New Roman"/>
          <w:color w:val="auto"/>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ALFAIA, Lorenny Santos da Costa et al. </w:t>
      </w:r>
      <w:r>
        <w:rPr>
          <w:rFonts w:ascii="Times New Roman" w:hAnsi="Times New Roman" w:eastAsia="Times New Roman" w:cs="Times New Roman"/>
          <w:b/>
          <w:bCs/>
          <w:color w:val="auto"/>
          <w:sz w:val="24"/>
          <w:szCs w:val="24"/>
          <w:lang w:val="pt-BR"/>
        </w:rPr>
        <w:t>Validação de tecnologia educativa: suporte nutricional na cicatrização de feridas crônicas</w:t>
      </w:r>
      <w:r>
        <w:rPr>
          <w:rFonts w:ascii="Times New Roman" w:hAnsi="Times New Roman" w:eastAsia="Times New Roman" w:cs="Times New Roman"/>
          <w:color w:val="auto"/>
          <w:sz w:val="24"/>
          <w:szCs w:val="24"/>
          <w:lang w:val="pt-BR"/>
        </w:rPr>
        <w:t xml:space="preserve">. </w:t>
      </w:r>
      <w:r>
        <w:rPr>
          <w:rFonts w:ascii="Times New Roman" w:hAnsi="Times New Roman" w:eastAsia="sans-serif" w:cs="Times New Roman"/>
          <w:i w:val="0"/>
          <w:iCs w:val="0"/>
          <w:caps w:val="0"/>
          <w:smallCaps w:val="0"/>
          <w:color w:val="auto"/>
          <w:spacing w:val="0"/>
          <w:kern w:val="0"/>
          <w:sz w:val="24"/>
          <w:szCs w:val="24"/>
          <w:shd w:val="clear" w:fill="FFFFFF"/>
          <w:lang w:val="en-US" w:eastAsia="zh-CN" w:bidi="ar"/>
        </w:rPr>
        <w:t>Research, Society and Development, v. 11, n.</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w:t>
      </w:r>
      <w:r>
        <w:rPr>
          <w:rFonts w:ascii="Times New Roman" w:hAnsi="Times New Roman" w:eastAsia="sans-serif" w:cs="Times New Roman"/>
          <w:i w:val="0"/>
          <w:iCs w:val="0"/>
          <w:caps w:val="0"/>
          <w:smallCaps w:val="0"/>
          <w:color w:val="auto"/>
          <w:spacing w:val="0"/>
          <w:kern w:val="0"/>
          <w:sz w:val="24"/>
          <w:szCs w:val="24"/>
          <w:shd w:val="clear" w:fill="FFFFFF"/>
          <w:lang w:val="en-US" w:eastAsia="zh-CN" w:bidi="ar"/>
        </w:rPr>
        <w:t>5</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2022. Disponível em: </w:t>
      </w:r>
      <w:r>
        <w:rPr>
          <w:rFonts w:ascii="Times New Roman" w:hAnsi="Times New Roman" w:eastAsia="sans-serif"/>
          <w:i w:val="0"/>
          <w:iCs w:val="0"/>
          <w:caps w:val="0"/>
          <w:smallCaps w:val="0"/>
          <w:spacing w:val="0"/>
          <w:kern w:val="0"/>
          <w:sz w:val="24"/>
          <w:szCs w:val="24"/>
          <w:shd w:val="clear" w:fill="FFFFFF"/>
          <w:lang w:val="pt-BR" w:eastAsia="zh-CN"/>
        </w:rPr>
        <w:fldChar w:fldCharType="begin"/>
      </w:r>
      <w:r>
        <w:rPr>
          <w:rFonts w:ascii="Times New Roman" w:hAnsi="Times New Roman" w:eastAsia="sans-serif"/>
          <w:i w:val="0"/>
          <w:iCs w:val="0"/>
          <w:caps w:val="0"/>
          <w:smallCaps w:val="0"/>
          <w:spacing w:val="0"/>
          <w:kern w:val="0"/>
          <w:sz w:val="24"/>
          <w:szCs w:val="24"/>
          <w:shd w:val="clear" w:fill="FFFFFF"/>
          <w:lang w:val="pt-BR" w:eastAsia="zh-CN"/>
        </w:rPr>
        <w:instrText xml:space="preserve"> HYPERLINK "http://dx.doi.org/10.33448/rsd-v11i5.27744" </w:instrText>
      </w:r>
      <w:r>
        <w:rPr>
          <w:rFonts w:ascii="Times New Roman" w:hAnsi="Times New Roman" w:eastAsia="sans-serif"/>
          <w:i w:val="0"/>
          <w:iCs w:val="0"/>
          <w:caps w:val="0"/>
          <w:smallCaps w:val="0"/>
          <w:spacing w:val="0"/>
          <w:kern w:val="0"/>
          <w:sz w:val="24"/>
          <w:szCs w:val="24"/>
          <w:shd w:val="clear" w:fill="FFFFFF"/>
          <w:lang w:val="pt-BR" w:eastAsia="zh-CN"/>
        </w:rPr>
        <w:fldChar w:fldCharType="separate"/>
      </w:r>
      <w:r>
        <w:rPr>
          <w:rStyle w:val="9"/>
          <w:rFonts w:ascii="Times New Roman" w:hAnsi="Times New Roman" w:eastAsia="sans-serif"/>
          <w:i w:val="0"/>
          <w:iCs w:val="0"/>
          <w:caps w:val="0"/>
          <w:smallCaps w:val="0"/>
          <w:spacing w:val="0"/>
          <w:kern w:val="0"/>
          <w:sz w:val="24"/>
          <w:szCs w:val="24"/>
          <w:shd w:val="clear" w:fill="FFFFFF"/>
          <w:lang w:val="pt-BR" w:eastAsia="zh-CN"/>
        </w:rPr>
        <w:t>http://dx.doi.org/10.33448/rsd-v11i5.27744</w:t>
      </w:r>
      <w:r>
        <w:rPr>
          <w:rFonts w:ascii="Times New Roman" w:hAnsi="Times New Roman" w:eastAsia="sans-serif"/>
          <w:i w:val="0"/>
          <w:iCs w:val="0"/>
          <w:caps w:val="0"/>
          <w:smallCaps w:val="0"/>
          <w:spacing w:val="0"/>
          <w:kern w:val="0"/>
          <w:sz w:val="24"/>
          <w:szCs w:val="24"/>
          <w:shd w:val="clear" w:fill="FFFFFF"/>
          <w:lang w:val="pt-BR" w:eastAsia="zh-CN"/>
        </w:rPr>
        <w:fldChar w:fldCharType="end"/>
      </w:r>
      <w:r>
        <w:rPr>
          <w:rFonts w:ascii="Times New Roman" w:hAnsi="Times New Roman" w:eastAsia="sans-serif"/>
          <w:i w:val="0"/>
          <w:iCs w:val="0"/>
          <w:caps w:val="0"/>
          <w:smallCaps w:val="0"/>
          <w:color w:val="auto"/>
          <w:spacing w:val="0"/>
          <w:kern w:val="0"/>
          <w:sz w:val="24"/>
          <w:szCs w:val="24"/>
          <w:shd w:val="clear" w:fill="FFFFFF"/>
          <w:lang w:val="pt-BR" w:eastAsia="zh-CN"/>
        </w:rPr>
        <w:t xml:space="preserve">. </w:t>
      </w:r>
      <w:r>
        <w:rPr>
          <w:rFonts w:ascii="Times New Roman" w:hAnsi="Times New Roman" w:eastAsia="Times New Roman"/>
          <w:color w:val="auto"/>
          <w:sz w:val="24"/>
          <w:szCs w:val="24"/>
          <w:lang w:val="pt-BR"/>
        </w:rPr>
        <w:t xml:space="preserve">Acesso em: </w:t>
      </w:r>
      <w:r>
        <w:rPr>
          <w:rFonts w:ascii="Times New Roman" w:hAnsi="Times New Roman" w:eastAsia="Times New Roman" w:cs="Times New Roman"/>
          <w:color w:val="auto"/>
          <w:sz w:val="24"/>
          <w:szCs w:val="24"/>
        </w:rPr>
        <w:t>02 nov. 2022.</w:t>
      </w:r>
    </w:p>
    <w:p>
      <w:pPr>
        <w:pStyle w:val="29"/>
        <w:rPr>
          <w:rFonts w:ascii="Times New Roman" w:hAnsi="Times New Roman" w:eastAsia="Times New Roman" w:cs="Times New Roman"/>
          <w:color w:val="auto"/>
          <w:sz w:val="24"/>
          <w:szCs w:val="24"/>
          <w:lang w:val="pt-BR"/>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AQUINO, Estela Maria Leão et al. </w:t>
      </w:r>
      <w:r>
        <w:rPr>
          <w:rFonts w:ascii="Times New Roman" w:hAnsi="Times New Roman" w:eastAsia="Times New Roman" w:cs="Times New Roman"/>
          <w:b/>
          <w:bCs/>
          <w:color w:val="auto"/>
          <w:sz w:val="24"/>
          <w:szCs w:val="24"/>
          <w:lang w:val="pt-BR"/>
        </w:rPr>
        <w:t>Medidas de distanciamento social no controle da pandemia de COVID-19: potenciais impactos e desafios no Brasil</w:t>
      </w:r>
      <w:r>
        <w:rPr>
          <w:rFonts w:ascii="Times New Roman" w:hAnsi="Times New Roman" w:eastAsia="Times New Roman" w:cs="Times New Roman"/>
          <w:color w:val="auto"/>
          <w:sz w:val="24"/>
          <w:szCs w:val="24"/>
          <w:lang w:val="pt-BR"/>
        </w:rPr>
        <w:t xml:space="preserve">. Ciên. saúde coletiva, v. 25, supl. 1, p. 2423-2446, 2020.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"https://doi.org/10.1590/1413-81232020256.1.10502020"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https://doi.org/10.1590/1413-81232020256.1.10502020</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xml:space="preserve">. Acesso em: </w:t>
      </w:r>
      <w:r>
        <w:rPr>
          <w:rFonts w:ascii="Times New Roman" w:hAnsi="Times New Roman" w:eastAsia="Times New Roman" w:cs="Times New Roman"/>
          <w:color w:val="auto"/>
          <w:sz w:val="24"/>
          <w:szCs w:val="24"/>
        </w:rPr>
        <w:t>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CARVALHO, Sabrina Oliveira et al. </w:t>
      </w:r>
      <w:r>
        <w:rPr>
          <w:rFonts w:ascii="Times New Roman" w:hAnsi="Times New Roman" w:eastAsia="Times New Roman" w:cs="Times New Roman"/>
          <w:b/>
          <w:bCs/>
          <w:color w:val="auto"/>
          <w:sz w:val="24"/>
          <w:szCs w:val="24"/>
          <w:lang w:val="pt-BR"/>
        </w:rPr>
        <w:t>Ações extencionistas em estomaterapia: relato de experiência durante a pandemia</w:t>
      </w:r>
      <w:r>
        <w:rPr>
          <w:rFonts w:ascii="Times New Roman" w:hAnsi="Times New Roman" w:eastAsia="Times New Roman" w:cs="Times New Roman"/>
          <w:color w:val="auto"/>
          <w:sz w:val="24"/>
          <w:szCs w:val="24"/>
          <w:lang w:val="pt-BR"/>
        </w:rPr>
        <w:t xml:space="preserve">. </w:t>
      </w:r>
      <w:r>
        <w:rPr>
          <w:rFonts w:ascii="Times New Roman" w:hAnsi="Times New Roman" w:eastAsia="sans-serif" w:cs="Times New Roman"/>
          <w:i w:val="0"/>
          <w:iCs w:val="0"/>
          <w:caps w:val="0"/>
          <w:smallCaps w:val="0"/>
          <w:color w:val="auto"/>
          <w:spacing w:val="0"/>
          <w:kern w:val="0"/>
          <w:sz w:val="24"/>
          <w:szCs w:val="24"/>
          <w:shd w:val="clear" w:fill="FFFFFF"/>
          <w:lang w:val="en-US" w:eastAsia="zh-CN" w:bidi="ar"/>
        </w:rPr>
        <w:t>Research, Society and Development, v. 10, n. 9,</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2021. Disponível em: </w:t>
      </w:r>
      <w:r>
        <w:rPr>
          <w:rStyle w:val="9"/>
          <w:rFonts w:ascii="Times New Roman" w:hAnsi="Times New Roman" w:eastAsia="sans-serif"/>
          <w:i w:val="0"/>
          <w:iCs w:val="0"/>
          <w:caps w:val="0"/>
          <w:smallCaps w:val="0"/>
          <w:color w:val="auto"/>
          <w:spacing w:val="0"/>
          <w:kern w:val="0"/>
          <w:sz w:val="24"/>
          <w:szCs w:val="24"/>
          <w:shd w:val="clear" w:fill="FFFFFF"/>
          <w:lang w:val="pt-BR" w:eastAsia="zh-CN"/>
        </w:rPr>
        <w:t>http://dx.doi.org/10.33448/rsd-v10i9.18223</w:t>
      </w:r>
      <w:r>
        <w:rPr>
          <w:rFonts w:ascii="Times New Roman" w:hAnsi="Times New Roman" w:eastAsia="sans-serif"/>
          <w:i w:val="0"/>
          <w:iCs w:val="0"/>
          <w:caps w:val="0"/>
          <w:smallCaps w:val="0"/>
          <w:spacing w:val="0"/>
          <w:kern w:val="0"/>
          <w:sz w:val="24"/>
          <w:szCs w:val="24"/>
          <w:shd w:val="clear" w:fill="FFFFFF"/>
          <w:lang w:val="pt-BR" w:eastAsia="zh-CN"/>
        </w:rPr>
        <w:fldChar w:fldCharType="begin"/>
      </w:r>
      <w:r>
        <w:rPr>
          <w:rFonts w:ascii="Times New Roman" w:hAnsi="Times New Roman" w:eastAsia="sans-serif"/>
          <w:i w:val="0"/>
          <w:iCs w:val="0"/>
          <w:caps w:val="0"/>
          <w:smallCaps w:val="0"/>
          <w:spacing w:val="0"/>
          <w:kern w:val="0"/>
          <w:sz w:val="24"/>
          <w:szCs w:val="24"/>
          <w:shd w:val="clear" w:fill="FFFFFF"/>
          <w:lang w:val="pt-BR" w:eastAsia="zh-CN"/>
        </w:rPr>
        <w:instrText xml:space="preserve"> HYPERLINK "https://rsdjournal.org/index.php/rsd/article/view/18223/16401." </w:instrText>
      </w:r>
      <w:r>
        <w:rPr>
          <w:rFonts w:ascii="Times New Roman" w:hAnsi="Times New Roman" w:eastAsia="sans-serif"/>
          <w:i w:val="0"/>
          <w:iCs w:val="0"/>
          <w:caps w:val="0"/>
          <w:smallCaps w:val="0"/>
          <w:spacing w:val="0"/>
          <w:kern w:val="0"/>
          <w:sz w:val="24"/>
          <w:szCs w:val="24"/>
          <w:shd w:val="clear" w:fill="FFFFFF"/>
          <w:lang w:val="pt-BR" w:eastAsia="zh-CN"/>
        </w:rPr>
        <w:fldChar w:fldCharType="separate"/>
      </w:r>
      <w:r>
        <w:rPr>
          <w:rStyle w:val="9"/>
          <w:rFonts w:ascii="Times New Roman" w:hAnsi="Times New Roman" w:eastAsia="sans-serif"/>
          <w:i w:val="0"/>
          <w:iCs w:val="0"/>
          <w:caps w:val="0"/>
          <w:smallCaps w:val="0"/>
          <w:color w:val="auto"/>
          <w:spacing w:val="0"/>
          <w:kern w:val="0"/>
          <w:sz w:val="24"/>
          <w:szCs w:val="24"/>
          <w:u w:val="none"/>
          <w:shd w:val="clear" w:fill="FFFFFF"/>
          <w:lang w:val="pt-BR" w:eastAsia="zh-CN"/>
        </w:rPr>
        <w:t>.</w:t>
      </w:r>
      <w:r>
        <w:rPr>
          <w:rFonts w:ascii="Times New Roman" w:hAnsi="Times New Roman" w:eastAsia="sans-serif"/>
          <w:i w:val="0"/>
          <w:iCs w:val="0"/>
          <w:caps w:val="0"/>
          <w:smallCaps w:val="0"/>
          <w:spacing w:val="0"/>
          <w:kern w:val="0"/>
          <w:sz w:val="24"/>
          <w:szCs w:val="24"/>
          <w:shd w:val="clear" w:fill="FFFFFF"/>
          <w:lang w:val="pt-BR" w:eastAsia="zh-CN"/>
        </w:rPr>
        <w:fldChar w:fldCharType="end"/>
      </w:r>
      <w:r>
        <w:rPr>
          <w:rFonts w:ascii="Times New Roman" w:hAnsi="Times New Roman" w:eastAsia="sans-serif"/>
          <w:i w:val="0"/>
          <w:iCs w:val="0"/>
          <w:caps w:val="0"/>
          <w:smallCaps w:val="0"/>
          <w:color w:val="auto"/>
          <w:spacing w:val="0"/>
          <w:kern w:val="0"/>
          <w:sz w:val="24"/>
          <w:szCs w:val="24"/>
          <w:shd w:val="clear" w:fill="FFFFFF"/>
          <w:lang w:val="pt-BR" w:eastAsia="zh-CN"/>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CARVALHO, T</w:t>
      </w:r>
      <w:r>
        <w:rPr>
          <w:rFonts w:ascii="Times New Roman" w:hAnsi="Times New Roman" w:eastAsia="Times New Roman" w:cs="Times New Roman"/>
          <w:color w:val="auto"/>
          <w:sz w:val="24"/>
          <w:szCs w:val="24"/>
          <w:lang w:val="pt-BR"/>
        </w:rPr>
        <w:t>atyelle</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24"/>
          <w:szCs w:val="24"/>
          <w:lang w:val="pt-BR"/>
        </w:rPr>
        <w:t>ezerra</w:t>
      </w:r>
      <w:r>
        <w:rPr>
          <w:rFonts w:ascii="Times New Roman" w:hAnsi="Times New Roman" w:eastAsia="Times New Roman" w:cs="Times New Roman"/>
          <w:color w:val="auto"/>
          <w:sz w:val="24"/>
          <w:szCs w:val="24"/>
        </w:rPr>
        <w:t xml:space="preserve"> et al. </w:t>
      </w:r>
      <w:r>
        <w:rPr>
          <w:rFonts w:ascii="Times New Roman" w:hAnsi="Times New Roman" w:eastAsia="Times New Roman" w:cs="Times New Roman"/>
          <w:b/>
          <w:bCs/>
          <w:color w:val="auto"/>
          <w:sz w:val="24"/>
          <w:szCs w:val="24"/>
        </w:rPr>
        <w:t>Validação com especialistas de um instrumento para classificar a complexidade de feridas agudas e crônicas</w:t>
      </w:r>
      <w:r>
        <w:rPr>
          <w:rFonts w:ascii="Times New Roman" w:hAnsi="Times New Roman" w:eastAsia="Times New Roman" w:cs="Times New Roman"/>
          <w:color w:val="auto"/>
          <w:sz w:val="24"/>
          <w:szCs w:val="24"/>
        </w:rPr>
        <w:t xml:space="preserve">. ESTIMA, São Paulo, v. 20, e1322, 2022. Disponível em: </w:t>
      </w:r>
      <w:r>
        <w:rPr>
          <w:rFonts w:ascii="Times New Roman" w:hAnsi="Times New Roman" w:eastAsia="Times New Roman"/>
          <w:sz w:val="24"/>
          <w:szCs w:val="24"/>
        </w:rPr>
        <w:fldChar w:fldCharType="begin"/>
      </w:r>
      <w:r>
        <w:rPr>
          <w:rFonts w:ascii="Times New Roman" w:hAnsi="Times New Roman" w:eastAsia="Times New Roman"/>
          <w:sz w:val="24"/>
          <w:szCs w:val="24"/>
        </w:rPr>
        <w:instrText xml:space="preserve"> HYPERLINK "https://doi.org/10.30886/estima.v20.1161_PT" </w:instrText>
      </w:r>
      <w:r>
        <w:rPr>
          <w:rFonts w:ascii="Times New Roman" w:hAnsi="Times New Roman" w:eastAsia="Times New Roman"/>
          <w:sz w:val="24"/>
          <w:szCs w:val="24"/>
        </w:rPr>
        <w:fldChar w:fldCharType="separate"/>
      </w:r>
      <w:r>
        <w:rPr>
          <w:rStyle w:val="9"/>
          <w:rFonts w:ascii="Times New Roman" w:hAnsi="Times New Roman" w:eastAsia="Times New Roman"/>
          <w:sz w:val="24"/>
          <w:szCs w:val="24"/>
        </w:rPr>
        <w:t>https://doi.org/10.30886/estima.v20.1161_PT</w:t>
      </w:r>
      <w:r>
        <w:rPr>
          <w:rFonts w:ascii="Times New Roman" w:hAnsi="Times New Roman" w:eastAsia="Times New Roman"/>
          <w:sz w:val="24"/>
          <w:szCs w:val="24"/>
        </w:rPr>
        <w:fldChar w:fldCharType="end"/>
      </w:r>
      <w:r>
        <w:fldChar w:fldCharType="begin"/>
      </w:r>
      <w:r>
        <w:instrText xml:space="preserve"> HYPERLINK "https://www.revistaestima.com.br/estima/article/view/1161/533." \h </w:instrText>
      </w:r>
      <w:r>
        <w:fldChar w:fldCharType="separate"/>
      </w:r>
      <w:r>
        <w:rPr>
          <w:rStyle w:val="9"/>
          <w:rFonts w:ascii="Times New Roman" w:hAnsi="Times New Roman" w:eastAsia="Times New Roman" w:cs="Times New Roman"/>
          <w:color w:val="auto"/>
          <w:sz w:val="24"/>
          <w:szCs w:val="24"/>
          <w:u w:val="none"/>
          <w:lang w:val="pt-BR"/>
        </w:rPr>
        <w:t>.</w:t>
      </w:r>
      <w:r>
        <w:rPr>
          <w:rStyle w:val="9"/>
          <w:rFonts w:ascii="Times New Roman" w:hAnsi="Times New Roman" w:eastAsia="Times New Roman" w:cs="Times New Roman"/>
          <w:sz w:val="24"/>
          <w:szCs w:val="24"/>
        </w:rPr>
        <w:fldChar w:fldCharType="end"/>
      </w:r>
      <w:r>
        <w:rPr>
          <w:rFonts w:ascii="Times New Roman" w:hAnsi="Times New Roman" w:eastAsia="Times New Roman" w:cs="Times New Roman"/>
          <w:color w:val="auto"/>
          <w:sz w:val="24"/>
          <w:szCs w:val="24"/>
        </w:rPr>
        <w:t xml:space="preserve"> Acesso em: 01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CEARÁ. </w:t>
      </w:r>
      <w:r>
        <w:rPr>
          <w:rFonts w:ascii="Times New Roman" w:hAnsi="Times New Roman" w:eastAsia="Times New Roman" w:cs="Times New Roman"/>
          <w:b/>
          <w:bCs/>
          <w:color w:val="auto"/>
          <w:sz w:val="24"/>
          <w:szCs w:val="24"/>
          <w:lang w:val="pt-BR"/>
        </w:rPr>
        <w:t>Decreto nº. 33.936, de 17 de fevereiro de 2021. Prorroga o isolamento social e estabelece medidas preventivas direcionadas a evitar a disseminação da COVID-19, no estado do Ceará, e dá outras providências</w:t>
      </w:r>
      <w:r>
        <w:rPr>
          <w:rFonts w:ascii="Times New Roman" w:hAnsi="Times New Roman" w:eastAsia="Times New Roman" w:cs="Times New Roman"/>
          <w:color w:val="auto"/>
          <w:sz w:val="24"/>
          <w:szCs w:val="24"/>
          <w:lang w:val="pt-BR"/>
        </w:rPr>
        <w:t xml:space="preserve">. </w:t>
      </w:r>
      <w:r>
        <w:rPr>
          <w:rFonts w:ascii="Times New Roman" w:hAnsi="Times New Roman" w:eastAsia="Times New Roman" w:cs="Times New Roman"/>
          <w:color w:val="auto"/>
          <w:sz w:val="24"/>
          <w:szCs w:val="24"/>
        </w:rPr>
        <w:t>Diário Oficial do Estado, série 3, ano XIII, nº 0</w:t>
      </w:r>
      <w:r>
        <w:rPr>
          <w:rFonts w:ascii="Times New Roman" w:hAnsi="Times New Roman" w:eastAsia="Times New Roman" w:cs="Times New Roman"/>
          <w:color w:val="auto"/>
          <w:sz w:val="24"/>
          <w:szCs w:val="24"/>
          <w:lang w:val="pt-BR"/>
        </w:rPr>
        <w:t>39</w:t>
      </w:r>
      <w:r>
        <w:rPr>
          <w:rFonts w:ascii="Times New Roman" w:hAnsi="Times New Roman" w:eastAsia="Times New Roman" w:cs="Times New Roman"/>
          <w:color w:val="auto"/>
          <w:sz w:val="24"/>
          <w:szCs w:val="24"/>
        </w:rPr>
        <w:t xml:space="preserve">, Fortaleza, </w:t>
      </w:r>
      <w:r>
        <w:rPr>
          <w:rFonts w:ascii="Times New Roman" w:hAnsi="Times New Roman" w:eastAsia="Times New Roman" w:cs="Times New Roman"/>
          <w:color w:val="auto"/>
          <w:sz w:val="24"/>
          <w:szCs w:val="24"/>
          <w:lang w:val="pt-BR"/>
        </w:rPr>
        <w:t>17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lang w:val="pt-BR"/>
        </w:rPr>
        <w:t>fev</w:t>
      </w:r>
      <w:r>
        <w:rPr>
          <w:rFonts w:ascii="Times New Roman" w:hAnsi="Times New Roman" w:eastAsia="Times New Roman" w:cs="Times New Roman"/>
          <w:color w:val="auto"/>
          <w:sz w:val="24"/>
          <w:szCs w:val="24"/>
        </w:rPr>
        <w:t>. 2021. Disponível em:</w:t>
      </w:r>
      <w:r>
        <w:rPr>
          <w:rFonts w:ascii="Times New Roman" w:hAnsi="Times New Roman" w:eastAsia="Times New Roman" w:cs="Times New Roman"/>
          <w:color w:val="auto"/>
          <w:sz w:val="24"/>
          <w:szCs w:val="24"/>
          <w:lang w:val="pt-BR"/>
        </w:rPr>
        <w:t xml:space="preserve"> </w:t>
      </w:r>
      <w:r>
        <w:rPr>
          <w:rFonts w:ascii="Times New Roman" w:hAnsi="Times New Roman" w:eastAsia="Times New Roman"/>
          <w:sz w:val="24"/>
          <w:szCs w:val="24"/>
        </w:rPr>
        <w:fldChar w:fldCharType="begin"/>
      </w:r>
      <w:r>
        <w:rPr>
          <w:rFonts w:ascii="Times New Roman" w:hAnsi="Times New Roman" w:eastAsia="Times New Roman"/>
          <w:sz w:val="24"/>
          <w:szCs w:val="24"/>
        </w:rPr>
        <w:instrText xml:space="preserve"> HYPERLINK "https://www.ceara.gov.br/wp-content/uploads/2021/02/DECRETO-No33.936-de-17-de-fevereiro-de-2021.pdf." </w:instrText>
      </w:r>
      <w:r>
        <w:rPr>
          <w:rFonts w:ascii="Times New Roman" w:hAnsi="Times New Roman" w:eastAsia="Times New Roman"/>
          <w:sz w:val="24"/>
          <w:szCs w:val="24"/>
        </w:rPr>
        <w:fldChar w:fldCharType="separate"/>
      </w:r>
      <w:r>
        <w:rPr>
          <w:rStyle w:val="9"/>
          <w:rFonts w:ascii="Times New Roman" w:hAnsi="Times New Roman" w:eastAsia="Times New Roman"/>
          <w:sz w:val="24"/>
          <w:szCs w:val="24"/>
        </w:rPr>
        <w:t>https://www.ceara.gov.br/wp-content/uploads/2021/02/DECRETO-No33.936-de-17-de-fevereiro-de-2021.pdf</w:t>
      </w:r>
      <w:r>
        <w:rPr>
          <w:rStyle w:val="9"/>
          <w:rFonts w:ascii="Times New Roman" w:hAnsi="Times New Roman" w:eastAsia="Times New Roman"/>
          <w:color w:val="auto"/>
          <w:sz w:val="24"/>
          <w:szCs w:val="24"/>
          <w:u w:val="none"/>
          <w:lang w:val="pt-BR"/>
        </w:rPr>
        <w:t>.</w:t>
      </w:r>
      <w:r>
        <w:rPr>
          <w:rFonts w:ascii="Times New Roman" w:hAnsi="Times New Roman" w:eastAsia="Times New Roman"/>
          <w:sz w:val="24"/>
          <w:szCs w:val="24"/>
        </w:rPr>
        <w:fldChar w:fldCharType="end"/>
      </w:r>
      <w:r>
        <w:rPr>
          <w:rFonts w:ascii="Times New Roman" w:hAnsi="Times New Roman" w:eastAsia="Times New Roman"/>
          <w:color w:val="auto"/>
          <w:sz w:val="24"/>
          <w:szCs w:val="24"/>
          <w:lang w:val="pt-BR"/>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CEARÁ. Decreto nº. 34.021, de 04 de abril de 2021. </w:t>
      </w:r>
      <w:r>
        <w:rPr>
          <w:rFonts w:ascii="Times New Roman" w:hAnsi="Times New Roman" w:eastAsia="Times New Roman" w:cs="Times New Roman"/>
          <w:b/>
          <w:bCs/>
          <w:color w:val="auto"/>
          <w:sz w:val="24"/>
          <w:szCs w:val="24"/>
        </w:rPr>
        <w:t>Prorroga o isolamento social no estado do Ceará, nos termos do decreto nº. 34.005, de 27 de março de 2021</w:t>
      </w:r>
      <w:r>
        <w:rPr>
          <w:rFonts w:ascii="Times New Roman" w:hAnsi="Times New Roman" w:eastAsia="Times New Roman" w:cs="Times New Roman"/>
          <w:color w:val="auto"/>
          <w:sz w:val="24"/>
          <w:szCs w:val="24"/>
        </w:rPr>
        <w:t xml:space="preserve">. Diário Oficial do Estado, série 3, ano XIII, nº 077, Fortaleza, 04 abr. 2021. Disponível em: </w:t>
      </w:r>
      <w:r>
        <w:fldChar w:fldCharType="begin"/>
      </w:r>
      <w:r>
        <w:instrText xml:space="preserve"> HYPERLINK "https://www.ceara.gov.br/wp-content/uploads/2021/04/DO20210404p01.pdf." \h </w:instrText>
      </w:r>
      <w:r>
        <w:fldChar w:fldCharType="separate"/>
      </w:r>
      <w:r>
        <w:rPr>
          <w:rStyle w:val="9"/>
          <w:rFonts w:ascii="Times New Roman" w:hAnsi="Times New Roman" w:eastAsia="Times New Roman" w:cs="Times New Roman"/>
          <w:sz w:val="24"/>
          <w:szCs w:val="24"/>
        </w:rPr>
        <w:t>https://www.ceara.gov.br/wp-content/uploads/2021/04/DO20210404p01.pdf</w:t>
      </w:r>
      <w:r>
        <w:rPr>
          <w:rStyle w:val="9"/>
          <w:rFonts w:ascii="Times New Roman" w:hAnsi="Times New Roman" w:eastAsia="Times New Roman" w:cs="Times New Roman"/>
          <w:color w:val="auto"/>
          <w:sz w:val="24"/>
          <w:szCs w:val="24"/>
          <w:u w:val="none"/>
          <w:lang w:val="pt-BR"/>
        </w:rPr>
        <w:t>.</w:t>
      </w:r>
      <w:r>
        <w:rPr>
          <w:rStyle w:val="9"/>
          <w:rFonts w:ascii="Times New Roman" w:hAnsi="Times New Roman" w:eastAsia="Times New Roman" w:cs="Times New Roman"/>
          <w:sz w:val="24"/>
          <w:szCs w:val="24"/>
        </w:rPr>
        <w:fldChar w:fldCharType="end"/>
      </w:r>
      <w:r>
        <w:rPr>
          <w:rFonts w:ascii="Times New Roman" w:hAnsi="Times New Roman" w:eastAsia="Times New Roman" w:cs="Times New Roman"/>
          <w:color w:val="auto"/>
          <w:sz w:val="24"/>
          <w:szCs w:val="24"/>
        </w:rPr>
        <w:t xml:space="preserve"> 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pt-BR"/>
        </w:rPr>
        <w:t xml:space="preserve">COSTA, Carolina Cabral Pereira da et al. </w:t>
      </w:r>
      <w:r>
        <w:rPr>
          <w:rFonts w:ascii="Times New Roman" w:hAnsi="Times New Roman" w:eastAsia="Times New Roman" w:cs="Times New Roman"/>
          <w:b/>
          <w:bCs/>
          <w:color w:val="auto"/>
          <w:sz w:val="24"/>
          <w:szCs w:val="24"/>
          <w:lang w:val="pt-BR"/>
        </w:rPr>
        <w:t>Os sentidos de ser enfermeiro estomaterapeuta: complexidades que envolvem a especialidade</w:t>
      </w:r>
      <w:r>
        <w:rPr>
          <w:rFonts w:ascii="Times New Roman" w:hAnsi="Times New Roman" w:eastAsia="Times New Roman" w:cs="Times New Roman"/>
          <w:color w:val="auto"/>
          <w:sz w:val="24"/>
          <w:szCs w:val="24"/>
          <w:lang w:val="pt-BR"/>
        </w:rPr>
        <w:t xml:space="preserve">. ESTIMA, São Paulo, v. 18, e0620, 2020.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"https://doi.org/10.30886/estima.v18.825_PT"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https://doi.org/10.30886/estima.v18.825_PT</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Acesso em: 0</w:t>
      </w:r>
      <w:r>
        <w:rPr>
          <w:rFonts w:ascii="Times New Roman" w:hAnsi="Times New Roman" w:eastAsia="Times New Roman" w:cs="Times New Roman"/>
          <w:color w:val="auto"/>
          <w:sz w:val="24"/>
          <w:szCs w:val="24"/>
        </w:rPr>
        <w:t>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FANTE, Júlia Ferreira et al. </w:t>
      </w:r>
      <w:r>
        <w:rPr>
          <w:rFonts w:ascii="Times New Roman" w:hAnsi="Times New Roman" w:eastAsia="Times New Roman" w:cs="Times New Roman"/>
          <w:b/>
          <w:bCs/>
          <w:color w:val="auto"/>
          <w:sz w:val="24"/>
          <w:szCs w:val="24"/>
          <w:lang w:val="pt-BR"/>
        </w:rPr>
        <w:t>As mulheres têm conhecimento adequado sobre as disfunções do assoalho pélvico? Uma revisão sistemática</w:t>
      </w:r>
      <w:r>
        <w:rPr>
          <w:rFonts w:ascii="Times New Roman" w:hAnsi="Times New Roman" w:eastAsia="Times New Roman" w:cs="Times New Roman"/>
          <w:color w:val="auto"/>
          <w:sz w:val="24"/>
          <w:szCs w:val="24"/>
          <w:lang w:val="pt-BR"/>
        </w:rPr>
        <w:t xml:space="preserve">. </w:t>
      </w:r>
      <w:r>
        <w:rPr>
          <w:rFonts w:ascii="Times New Roman" w:hAnsi="Times New Roman" w:eastAsia="SimSun" w:cs="Times New Roman"/>
          <w:i w:val="0"/>
          <w:iCs w:val="0"/>
          <w:caps w:val="0"/>
          <w:smallCaps w:val="0"/>
          <w:color w:val="auto"/>
          <w:spacing w:val="0"/>
          <w:sz w:val="24"/>
          <w:szCs w:val="24"/>
          <w:shd w:val="clear" w:fill="FFFFFF"/>
        </w:rPr>
        <w:t>Rev. Bras. Ginecol. Obstetrícia</w:t>
      </w:r>
      <w:r>
        <w:rPr>
          <w:rFonts w:ascii="Times New Roman" w:hAnsi="Times New Roman" w:eastAsia="SimSun" w:cs="Times New Roman"/>
          <w:i w:val="0"/>
          <w:iCs w:val="0"/>
          <w:caps w:val="0"/>
          <w:smallCaps w:val="0"/>
          <w:color w:val="auto"/>
          <w:spacing w:val="0"/>
          <w:sz w:val="24"/>
          <w:szCs w:val="24"/>
          <w:shd w:val="clear" w:fill="FFFFFF"/>
          <w:lang w:val="pt-BR"/>
        </w:rPr>
        <w:t xml:space="preserve">, v. 41, n. 8, ago. 2019. Disponível em: </w:t>
      </w:r>
      <w:r>
        <w:rPr>
          <w:rFonts w:ascii="Times New Roman" w:hAnsi="Times New Roman" w:eastAsia="SimSun"/>
          <w:i w:val="0"/>
          <w:iCs w:val="0"/>
          <w:caps w:val="0"/>
          <w:smallCaps w:val="0"/>
          <w:color w:val="auto"/>
          <w:spacing w:val="0"/>
          <w:sz w:val="24"/>
          <w:szCs w:val="24"/>
          <w:shd w:val="clear" w:fill="FFFFFF"/>
          <w:lang w:val="pt-BR"/>
        </w:rPr>
        <w:fldChar w:fldCharType="begin"/>
      </w:r>
      <w:r>
        <w:rPr>
          <w:rFonts w:ascii="Times New Roman" w:hAnsi="Times New Roman" w:eastAsia="SimSun"/>
          <w:i w:val="0"/>
          <w:iCs w:val="0"/>
          <w:caps w:val="0"/>
          <w:smallCaps w:val="0"/>
          <w:color w:val="auto"/>
          <w:spacing w:val="0"/>
          <w:sz w:val="24"/>
          <w:szCs w:val="24"/>
          <w:shd w:val="clear" w:fill="FFFFFF"/>
          <w:lang w:val="pt-BR"/>
        </w:rPr>
        <w:instrText xml:space="preserve"> HYPERLINK "https://doi.org/10.1055/s-0039-1695002" </w:instrText>
      </w:r>
      <w:r>
        <w:rPr>
          <w:rFonts w:ascii="Times New Roman" w:hAnsi="Times New Roman" w:eastAsia="SimSun"/>
          <w:i w:val="0"/>
          <w:iCs w:val="0"/>
          <w:caps w:val="0"/>
          <w:smallCaps w:val="0"/>
          <w:color w:val="auto"/>
          <w:spacing w:val="0"/>
          <w:sz w:val="24"/>
          <w:szCs w:val="24"/>
          <w:shd w:val="clear" w:fill="FFFFFF"/>
          <w:lang w:val="pt-BR"/>
        </w:rPr>
        <w:fldChar w:fldCharType="separate"/>
      </w:r>
      <w:r>
        <w:rPr>
          <w:rStyle w:val="9"/>
          <w:rFonts w:ascii="Times New Roman" w:hAnsi="Times New Roman" w:eastAsia="SimSun"/>
          <w:i w:val="0"/>
          <w:iCs w:val="0"/>
          <w:caps w:val="0"/>
          <w:smallCaps w:val="0"/>
          <w:spacing w:val="0"/>
          <w:sz w:val="24"/>
          <w:szCs w:val="24"/>
          <w:shd w:val="clear" w:fill="FFFFFF"/>
          <w:lang w:val="pt-BR"/>
        </w:rPr>
        <w:t>https://doi.org/10.1055/s-0039-1695002</w:t>
      </w:r>
      <w:r>
        <w:rPr>
          <w:rFonts w:ascii="Times New Roman" w:hAnsi="Times New Roman" w:eastAsia="SimSun"/>
          <w:i w:val="0"/>
          <w:iCs w:val="0"/>
          <w:caps w:val="0"/>
          <w:smallCaps w:val="0"/>
          <w:color w:val="auto"/>
          <w:spacing w:val="0"/>
          <w:sz w:val="24"/>
          <w:szCs w:val="24"/>
          <w:shd w:val="clear" w:fill="FFFFFF"/>
          <w:lang w:val="pt-BR"/>
        </w:rPr>
        <w:fldChar w:fldCharType="end"/>
      </w:r>
      <w:r>
        <w:rPr>
          <w:rFonts w:ascii="Times New Roman" w:hAnsi="Times New Roman" w:eastAsia="SimSun"/>
          <w:i w:val="0"/>
          <w:iCs w:val="0"/>
          <w:caps w:val="0"/>
          <w:smallCaps w:val="0"/>
          <w:color w:val="auto"/>
          <w:spacing w:val="0"/>
          <w:sz w:val="24"/>
          <w:szCs w:val="24"/>
          <w:shd w:val="clear" w:fill="FFFFFF"/>
          <w:lang w:val="pt-BR"/>
        </w:rPr>
        <w:t xml:space="preserve">. </w:t>
      </w:r>
      <w:r>
        <w:rPr>
          <w:rFonts w:ascii="Times New Roman" w:hAnsi="Times New Roman" w:eastAsia="Times New Roman"/>
          <w:color w:val="auto"/>
          <w:sz w:val="24"/>
          <w:szCs w:val="24"/>
          <w:lang w:val="pt-BR"/>
        </w:rPr>
        <w:t>Acesso em: 03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olor w:val="auto"/>
          <w:sz w:val="24"/>
          <w:szCs w:val="24"/>
          <w:lang w:val="pt-BR"/>
        </w:rPr>
      </w:pPr>
      <w:r>
        <w:rPr>
          <w:rFonts w:ascii="Times New Roman" w:hAnsi="Times New Roman" w:eastAsia="Times New Roman" w:cs="Times New Roman"/>
          <w:color w:val="auto"/>
          <w:sz w:val="24"/>
          <w:szCs w:val="24"/>
          <w:lang w:val="pt-BR"/>
        </w:rPr>
        <w:t xml:space="preserve">MARECO, Ana Paula Miranda et al. </w:t>
      </w:r>
      <w:r>
        <w:rPr>
          <w:rFonts w:ascii="Times New Roman" w:hAnsi="Times New Roman" w:eastAsia="Times New Roman" w:cs="Times New Roman"/>
          <w:b/>
          <w:bCs/>
          <w:color w:val="auto"/>
          <w:sz w:val="24"/>
          <w:szCs w:val="24"/>
          <w:lang w:val="pt-BR"/>
        </w:rPr>
        <w:t>A importância do enfermeiro na assistência de pacientes com estomias intestinais</w:t>
      </w:r>
      <w:r>
        <w:rPr>
          <w:rFonts w:ascii="Times New Roman" w:hAnsi="Times New Roman" w:eastAsia="Times New Roman" w:cs="Times New Roman"/>
          <w:color w:val="auto"/>
          <w:sz w:val="24"/>
          <w:szCs w:val="24"/>
          <w:lang w:val="pt-BR"/>
        </w:rPr>
        <w:t xml:space="preserve">. ReBIS [Internet], v. 1, n. 2, p. 19-23, 2019.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"https://revistarebis.rebis.com.br/index.php/rebis/article/view/21/122"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https://revistarebis.rebis.com.br/index.php/rebis/article/view/21/122</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xml:space="preserve">. Acesso em: 03 nov. 2022.  </w:t>
      </w:r>
    </w:p>
    <w:p>
      <w:pPr>
        <w:pStyle w:val="29"/>
        <w:rPr>
          <w:rFonts w:ascii="Times New Roman" w:hAnsi="Times New Roman" w:eastAsia="Times New Roman"/>
          <w:color w:val="auto"/>
          <w:sz w:val="24"/>
          <w:szCs w:val="24"/>
          <w:lang w:val="pt-BR"/>
        </w:rPr>
      </w:pPr>
    </w:p>
    <w:p>
      <w:pPr>
        <w:pStyle w:val="29"/>
        <w:rPr>
          <w:rFonts w:ascii="Times New Roman" w:hAnsi="Times New Roman" w:eastAsia="Times New Roman"/>
          <w:color w:val="auto"/>
          <w:sz w:val="24"/>
          <w:szCs w:val="24"/>
          <w:lang w:val="pt-BR"/>
        </w:rPr>
      </w:pPr>
      <w:r>
        <w:rPr>
          <w:rFonts w:ascii="Times New Roman" w:hAnsi="Times New Roman" w:eastAsia="Times New Roman"/>
          <w:color w:val="auto"/>
          <w:sz w:val="24"/>
          <w:szCs w:val="24"/>
          <w:lang w:val="pt-BR"/>
        </w:rPr>
        <w:t xml:space="preserve">MORAES, Juliano Teixeira et al. </w:t>
      </w:r>
      <w:r>
        <w:rPr>
          <w:rFonts w:ascii="Times New Roman" w:hAnsi="Times New Roman" w:eastAsia="Times New Roman"/>
          <w:b/>
          <w:bCs/>
          <w:color w:val="auto"/>
          <w:sz w:val="24"/>
          <w:szCs w:val="24"/>
          <w:lang w:val="pt-BR"/>
        </w:rPr>
        <w:t>Avaliação do impacto da capacitação no trabalho para o cuidado de pessoas com estomias</w:t>
      </w:r>
      <w:r>
        <w:rPr>
          <w:rFonts w:ascii="Times New Roman" w:hAnsi="Times New Roman" w:eastAsia="Times New Roman"/>
          <w:color w:val="auto"/>
          <w:sz w:val="24"/>
          <w:szCs w:val="24"/>
          <w:lang w:val="pt-BR"/>
        </w:rPr>
        <w:t xml:space="preserve">. Enferm. Foco, v. 10, n. 3, p. 93-98, 2019.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"http://revista.cofen.gov.br/index.php/enfermagem/article/view/1810/575"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http://revista.cofen.gov.br/index.php/enfermagem/article/view/1810/575</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Acesso em: 03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OLIVEIRA, A</w:t>
      </w:r>
      <w:r>
        <w:rPr>
          <w:rFonts w:ascii="Times New Roman" w:hAnsi="Times New Roman" w:eastAsia="Times New Roman" w:cs="Times New Roman"/>
          <w:color w:val="auto"/>
          <w:sz w:val="24"/>
          <w:szCs w:val="24"/>
          <w:lang w:val="pt-BR"/>
        </w:rPr>
        <w:t>line</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24"/>
          <w:szCs w:val="24"/>
          <w:lang w:val="pt-BR"/>
        </w:rPr>
        <w:t>osta</w:t>
      </w:r>
      <w:r>
        <w:rPr>
          <w:rFonts w:ascii="Times New Roman" w:hAnsi="Times New Roman" w:eastAsia="Times New Roman" w:cs="Times New Roman"/>
          <w:color w:val="auto"/>
          <w:sz w:val="24"/>
          <w:szCs w:val="24"/>
        </w:rPr>
        <w:t xml:space="preserve"> et al. </w:t>
      </w:r>
      <w:r>
        <w:rPr>
          <w:rFonts w:ascii="Times New Roman" w:hAnsi="Times New Roman" w:eastAsia="Times New Roman" w:cs="Times New Roman"/>
          <w:b/>
          <w:bCs/>
          <w:color w:val="auto"/>
          <w:sz w:val="24"/>
          <w:szCs w:val="24"/>
        </w:rPr>
        <w:t>Qualidade de vida de pessoas com feridas crônicas</w:t>
      </w:r>
      <w:r>
        <w:rPr>
          <w:rFonts w:ascii="Times New Roman" w:hAnsi="Times New Roman" w:eastAsia="Times New Roman" w:cs="Times New Roman"/>
          <w:color w:val="auto"/>
          <w:sz w:val="24"/>
          <w:szCs w:val="24"/>
        </w:rPr>
        <w:t xml:space="preserve">. Acta Paul Enferm., v. 32, n. 2, p. 194-201, 2019. Disponível em: </w:t>
      </w:r>
      <w:r>
        <w:fldChar w:fldCharType="begin"/>
      </w:r>
      <w:r>
        <w:instrText xml:space="preserve"> HYPERLINK "https://www.scielo.br/j/ape/a/5rXWbmmz3qbNgTJKzwGtK9N/?format=pdf&amp;lang=pt." \h </w:instrText>
      </w:r>
      <w:r>
        <w:fldChar w:fldCharType="separate"/>
      </w:r>
      <w:r>
        <w:rPr>
          <w:rStyle w:val="9"/>
          <w:rFonts w:ascii="Times New Roman" w:hAnsi="Times New Roman" w:eastAsia="Times New Roman"/>
          <w:sz w:val="24"/>
          <w:szCs w:val="24"/>
        </w:rPr>
        <w:t>http://dx.doi.org/10.1590/1982-0194201900027</w:t>
      </w:r>
      <w:r>
        <w:rPr>
          <w:rStyle w:val="9"/>
          <w:rFonts w:ascii="Times New Roman" w:hAnsi="Times New Roman" w:eastAsia="Times New Roman" w:cs="Times New Roman"/>
          <w:color w:val="auto"/>
          <w:sz w:val="24"/>
          <w:szCs w:val="24"/>
          <w:u w:val="none"/>
          <w:lang w:val="pt-BR"/>
        </w:rPr>
        <w:t>.</w:t>
      </w:r>
      <w:r>
        <w:rPr>
          <w:rStyle w:val="9"/>
          <w:rFonts w:ascii="Times New Roman" w:hAnsi="Times New Roman" w:eastAsia="Times New Roman" w:cs="Times New Roman"/>
          <w:sz w:val="24"/>
          <w:szCs w:val="24"/>
        </w:rPr>
        <w:fldChar w:fldCharType="end"/>
      </w:r>
      <w:r>
        <w:rPr>
          <w:rFonts w:ascii="Times New Roman" w:hAnsi="Times New Roman" w:eastAsia="Times New Roman" w:cs="Times New Roman"/>
          <w:color w:val="auto"/>
          <w:sz w:val="24"/>
          <w:szCs w:val="24"/>
        </w:rPr>
        <w:t xml:space="preserve"> Acesso em: 01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OLIVEIRA, Ana Carolina Marques et al. </w:t>
      </w:r>
      <w:r>
        <w:rPr>
          <w:rFonts w:ascii="Times New Roman" w:hAnsi="Times New Roman" w:eastAsia="Times New Roman" w:cs="Times New Roman"/>
          <w:b/>
          <w:bCs/>
          <w:color w:val="auto"/>
          <w:sz w:val="24"/>
          <w:szCs w:val="24"/>
          <w:lang w:val="pt-BR"/>
        </w:rPr>
        <w:t>Conhecimento sobre o manejo de estomias intestinais de eliminação</w:t>
      </w:r>
      <w:r>
        <w:rPr>
          <w:rFonts w:ascii="Times New Roman" w:hAnsi="Times New Roman" w:eastAsia="Times New Roman" w:cs="Times New Roman"/>
          <w:color w:val="auto"/>
          <w:sz w:val="24"/>
          <w:szCs w:val="24"/>
          <w:lang w:val="pt-BR"/>
        </w:rPr>
        <w:t xml:space="preserve">. Rev enferm UFPE on line, Recife, v. 13, n. 5, p. 1345-1353, mai. 2019.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"https://doi.org/10.5205/1981-8963-v13i05a238543p1345-1353-2019"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https://doi.org/10.5205/1981-8963-v13i05a238543p1345-1353-2019</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xml:space="preserve">. Acesso em: 03 nov. 2022. </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PAULA, M</w:t>
      </w:r>
      <w:r>
        <w:rPr>
          <w:rFonts w:ascii="Times New Roman" w:hAnsi="Times New Roman" w:eastAsia="Times New Roman" w:cs="Times New Roman"/>
          <w:color w:val="auto"/>
          <w:sz w:val="24"/>
          <w:szCs w:val="24"/>
          <w:lang w:val="pt-BR"/>
        </w:rPr>
        <w:t>aria</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24"/>
          <w:szCs w:val="24"/>
          <w:lang w:val="pt-BR"/>
        </w:rPr>
        <w:t>ngela</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24"/>
          <w:szCs w:val="24"/>
          <w:lang w:val="pt-BR"/>
        </w:rPr>
        <w:t>occara de</w:t>
      </w:r>
      <w:r>
        <w:rPr>
          <w:rFonts w:ascii="Times New Roman" w:hAnsi="Times New Roman" w:eastAsia="Times New Roman" w:cs="Times New Roman"/>
          <w:color w:val="auto"/>
          <w:sz w:val="24"/>
          <w:szCs w:val="24"/>
        </w:rPr>
        <w:t>; RIBEIRO, S</w:t>
      </w:r>
      <w:r>
        <w:rPr>
          <w:rFonts w:ascii="Times New Roman" w:hAnsi="Times New Roman" w:eastAsia="Times New Roman" w:cs="Times New Roman"/>
          <w:color w:val="auto"/>
          <w:sz w:val="24"/>
          <w:szCs w:val="24"/>
          <w:lang w:val="pt-BR"/>
        </w:rPr>
        <w:t>uzana</w:t>
      </w:r>
      <w:r>
        <w:rPr>
          <w:rFonts w:ascii="Times New Roman" w:hAnsi="Times New Roman" w:eastAsia="Times New Roman" w:cs="Times New Roman"/>
          <w:color w:val="auto"/>
          <w:sz w:val="24"/>
          <w:szCs w:val="24"/>
        </w:rPr>
        <w:t xml:space="preserve"> L</w:t>
      </w:r>
      <w:r>
        <w:rPr>
          <w:rFonts w:ascii="Times New Roman" w:hAnsi="Times New Roman" w:eastAsia="Times New Roman" w:cs="Times New Roman"/>
          <w:color w:val="auto"/>
          <w:sz w:val="24"/>
          <w:szCs w:val="24"/>
          <w:lang w:val="pt-BR"/>
        </w:rPr>
        <w:t>opes</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24"/>
          <w:szCs w:val="24"/>
          <w:lang w:val="pt-BR"/>
        </w:rPr>
        <w:t>algado</w:t>
      </w:r>
      <w:r>
        <w:rPr>
          <w:rFonts w:ascii="Times New Roman" w:hAnsi="Times New Roman" w:eastAsia="Times New Roman" w:cs="Times New Roman"/>
          <w:color w:val="auto"/>
          <w:sz w:val="24"/>
          <w:szCs w:val="24"/>
        </w:rPr>
        <w:t>; SANTOS, V</w:t>
      </w:r>
      <w:r>
        <w:rPr>
          <w:rFonts w:ascii="Times New Roman" w:hAnsi="Times New Roman" w:eastAsia="Times New Roman" w:cs="Times New Roman"/>
          <w:color w:val="auto"/>
          <w:sz w:val="24"/>
          <w:szCs w:val="24"/>
          <w:lang w:val="pt-BR"/>
        </w:rPr>
        <w:t>era</w:t>
      </w:r>
      <w:r>
        <w:rPr>
          <w:rFonts w:ascii="Times New Roman" w:hAnsi="Times New Roman" w:eastAsia="Times New Roman" w:cs="Times New Roman"/>
          <w:color w:val="auto"/>
          <w:sz w:val="24"/>
          <w:szCs w:val="24"/>
        </w:rPr>
        <w:t xml:space="preserve"> L</w:t>
      </w:r>
      <w:r>
        <w:rPr>
          <w:rFonts w:ascii="Times New Roman" w:hAnsi="Times New Roman" w:eastAsia="Times New Roman" w:cs="Times New Roman"/>
          <w:color w:val="auto"/>
          <w:sz w:val="24"/>
          <w:szCs w:val="24"/>
          <w:lang w:val="pt-BR"/>
        </w:rPr>
        <w:t>úcia</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24"/>
          <w:szCs w:val="24"/>
          <w:lang w:val="pt-BR"/>
        </w:rPr>
        <w:t>onceição de</w:t>
      </w:r>
      <w:r>
        <w:rPr>
          <w:rFonts w:ascii="Times New Roman" w:hAnsi="Times New Roman" w:eastAsia="Times New Roman" w:cs="Times New Roman"/>
          <w:color w:val="auto"/>
          <w:sz w:val="24"/>
          <w:szCs w:val="24"/>
        </w:rPr>
        <w:t xml:space="preserve"> G</w:t>
      </w:r>
      <w:r>
        <w:rPr>
          <w:rFonts w:ascii="Times New Roman" w:hAnsi="Times New Roman" w:eastAsia="Times New Roman" w:cs="Times New Roman"/>
          <w:color w:val="auto"/>
          <w:sz w:val="24"/>
          <w:szCs w:val="24"/>
          <w:lang w:val="pt-BR"/>
        </w:rPr>
        <w:t>ouveia.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Quem são e onde estão os enfermeiros especialistas em estomaterapia no Brasil?</w:t>
      </w:r>
      <w:r>
        <w:rPr>
          <w:rFonts w:ascii="Times New Roman" w:hAnsi="Times New Roman" w:eastAsia="Times New Roman" w:cs="Times New Roman"/>
          <w:color w:val="auto"/>
          <w:sz w:val="24"/>
          <w:szCs w:val="24"/>
        </w:rPr>
        <w:t xml:space="preserve"> ESTIMA, São Paulo, v. 17, e2419, 2019. Disponível em: </w:t>
      </w:r>
      <w:r>
        <w:fldChar w:fldCharType="begin"/>
      </w:r>
      <w:r>
        <w:instrText xml:space="preserve"> HYPERLINK "https://www.revistaestima.com.br/estima/article/view/820/pdf_1." \h </w:instrText>
      </w:r>
      <w:r>
        <w:fldChar w:fldCharType="separate"/>
      </w:r>
      <w:r>
        <w:rPr>
          <w:rStyle w:val="9"/>
          <w:rFonts w:ascii="Times New Roman" w:hAnsi="Times New Roman" w:eastAsia="Times New Roman"/>
          <w:sz w:val="24"/>
          <w:szCs w:val="24"/>
        </w:rPr>
        <w:t>https://doi.org/10.30886/estima.v17.820_PT</w:t>
      </w:r>
      <w:r>
        <w:rPr>
          <w:rStyle w:val="9"/>
          <w:rFonts w:ascii="Times New Roman" w:hAnsi="Times New Roman" w:eastAsia="Times New Roman" w:cs="Times New Roman"/>
          <w:color w:val="auto"/>
          <w:sz w:val="24"/>
          <w:szCs w:val="24"/>
          <w:u w:val="none"/>
          <w:lang w:val="pt-BR"/>
        </w:rPr>
        <w:t>.</w:t>
      </w:r>
      <w:r>
        <w:rPr>
          <w:rStyle w:val="9"/>
          <w:rFonts w:ascii="Times New Roman" w:hAnsi="Times New Roman" w:eastAsia="Times New Roman" w:cs="Times New Roman"/>
          <w:sz w:val="24"/>
          <w:szCs w:val="24"/>
        </w:rPr>
        <w:fldChar w:fldCharType="end"/>
      </w:r>
      <w:r>
        <w:rPr>
          <w:rFonts w:ascii="Times New Roman" w:hAnsi="Times New Roman" w:eastAsia="Times New Roman" w:cs="Times New Roman"/>
          <w:color w:val="auto"/>
          <w:sz w:val="24"/>
          <w:szCs w:val="24"/>
        </w:rPr>
        <w:t xml:space="preserve"> Acesso em: 01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PIRES, Ariane da Silva et al. </w:t>
      </w:r>
      <w:r>
        <w:rPr>
          <w:rFonts w:ascii="Times New Roman" w:hAnsi="Times New Roman" w:eastAsia="sans-serif" w:cs="Times New Roman"/>
          <w:b/>
          <w:bCs/>
          <w:i w:val="0"/>
          <w:iCs w:val="0"/>
          <w:caps w:val="0"/>
          <w:smallCaps w:val="0"/>
          <w:color w:val="auto"/>
          <w:spacing w:val="0"/>
          <w:kern w:val="0"/>
          <w:sz w:val="24"/>
          <w:szCs w:val="24"/>
          <w:shd w:val="clear" w:fill="FFFFFF"/>
          <w:lang w:val="en-US" w:eastAsia="zh-CN" w:bidi="ar"/>
        </w:rPr>
        <w:t>Implementação do serviço de enfermagem em Podiatria Clínica em unidade pública de saúde ambulatorial</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w:t>
      </w:r>
      <w:r>
        <w:rPr>
          <w:rFonts w:ascii="Times New Roman" w:hAnsi="Times New Roman" w:eastAsia="sans-serif" w:cs="Times New Roman"/>
          <w:i w:val="0"/>
          <w:iCs w:val="0"/>
          <w:caps w:val="0"/>
          <w:smallCaps w:val="0"/>
          <w:color w:val="auto"/>
          <w:spacing w:val="0"/>
          <w:kern w:val="0"/>
          <w:sz w:val="24"/>
          <w:szCs w:val="24"/>
          <w:shd w:val="clear" w:fill="FFFFFF"/>
          <w:lang w:val="en-US" w:eastAsia="zh-CN" w:bidi="ar"/>
        </w:rPr>
        <w:t>Research, Society and Development, v. 10, n.</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w:t>
      </w:r>
      <w:r>
        <w:rPr>
          <w:rFonts w:ascii="Times New Roman" w:hAnsi="Times New Roman" w:eastAsia="sans-serif" w:cs="Times New Roman"/>
          <w:i w:val="0"/>
          <w:iCs w:val="0"/>
          <w:caps w:val="0"/>
          <w:smallCaps w:val="0"/>
          <w:color w:val="auto"/>
          <w:spacing w:val="0"/>
          <w:kern w:val="0"/>
          <w:sz w:val="24"/>
          <w:szCs w:val="24"/>
          <w:shd w:val="clear" w:fill="FFFFFF"/>
          <w:lang w:val="en-US" w:eastAsia="zh-CN" w:bidi="ar"/>
        </w:rPr>
        <w:t>6</w:t>
      </w:r>
      <w:r>
        <w:rPr>
          <w:rFonts w:ascii="Times New Roman" w:hAnsi="Times New Roman" w:eastAsia="sans-serif" w:cs="Times New Roman"/>
          <w:i w:val="0"/>
          <w:iCs w:val="0"/>
          <w:caps w:val="0"/>
          <w:smallCaps w:val="0"/>
          <w:color w:val="auto"/>
          <w:spacing w:val="0"/>
          <w:kern w:val="0"/>
          <w:sz w:val="24"/>
          <w:szCs w:val="24"/>
          <w:shd w:val="clear" w:fill="FFFFFF"/>
          <w:lang w:val="pt-BR" w:eastAsia="zh-CN" w:bidi="ar"/>
        </w:rPr>
        <w:t xml:space="preserve">, 2021. Disponível em: </w:t>
      </w:r>
      <w:r>
        <w:rPr>
          <w:rFonts w:ascii="Times New Roman" w:hAnsi="Times New Roman" w:eastAsia="sans-serif"/>
          <w:i w:val="0"/>
          <w:iCs w:val="0"/>
          <w:caps w:val="0"/>
          <w:smallCaps w:val="0"/>
          <w:spacing w:val="0"/>
          <w:kern w:val="0"/>
          <w:sz w:val="24"/>
          <w:szCs w:val="24"/>
          <w:shd w:val="clear" w:fill="FFFFFF"/>
          <w:lang w:val="pt-BR" w:eastAsia="zh-CN"/>
        </w:rPr>
        <w:fldChar w:fldCharType="begin"/>
      </w:r>
      <w:r>
        <w:rPr>
          <w:rFonts w:ascii="Times New Roman" w:hAnsi="Times New Roman" w:eastAsia="sans-serif"/>
          <w:i w:val="0"/>
          <w:iCs w:val="0"/>
          <w:caps w:val="0"/>
          <w:smallCaps w:val="0"/>
          <w:spacing w:val="0"/>
          <w:kern w:val="0"/>
          <w:sz w:val="24"/>
          <w:szCs w:val="24"/>
          <w:shd w:val="clear" w:fill="FFFFFF"/>
          <w:lang w:val="pt-BR" w:eastAsia="zh-CN"/>
        </w:rPr>
        <w:instrText xml:space="preserve"> HYPERLINK "http://dx.doi.org/10.33448/rsd-v10i6.15353" </w:instrText>
      </w:r>
      <w:r>
        <w:rPr>
          <w:rFonts w:ascii="Times New Roman" w:hAnsi="Times New Roman" w:eastAsia="sans-serif"/>
          <w:i w:val="0"/>
          <w:iCs w:val="0"/>
          <w:caps w:val="0"/>
          <w:smallCaps w:val="0"/>
          <w:spacing w:val="0"/>
          <w:kern w:val="0"/>
          <w:sz w:val="24"/>
          <w:szCs w:val="24"/>
          <w:shd w:val="clear" w:fill="FFFFFF"/>
          <w:lang w:val="pt-BR" w:eastAsia="zh-CN"/>
        </w:rPr>
        <w:fldChar w:fldCharType="separate"/>
      </w:r>
      <w:r>
        <w:rPr>
          <w:rStyle w:val="9"/>
          <w:rFonts w:ascii="Times New Roman" w:hAnsi="Times New Roman" w:eastAsia="sans-serif"/>
          <w:i w:val="0"/>
          <w:iCs w:val="0"/>
          <w:caps w:val="0"/>
          <w:smallCaps w:val="0"/>
          <w:spacing w:val="0"/>
          <w:kern w:val="0"/>
          <w:sz w:val="24"/>
          <w:szCs w:val="24"/>
          <w:shd w:val="clear" w:fill="FFFFFF"/>
          <w:lang w:val="pt-BR" w:eastAsia="zh-CN"/>
        </w:rPr>
        <w:t>http://dx.doi.org/10.33448/rsd-v10i6.15353</w:t>
      </w:r>
      <w:r>
        <w:rPr>
          <w:rFonts w:ascii="Times New Roman" w:hAnsi="Times New Roman" w:eastAsia="sans-serif"/>
          <w:i w:val="0"/>
          <w:iCs w:val="0"/>
          <w:caps w:val="0"/>
          <w:smallCaps w:val="0"/>
          <w:spacing w:val="0"/>
          <w:kern w:val="0"/>
          <w:sz w:val="24"/>
          <w:szCs w:val="24"/>
          <w:shd w:val="clear" w:fill="FFFFFF"/>
          <w:lang w:val="pt-BR" w:eastAsia="zh-CN"/>
        </w:rPr>
        <w:fldChar w:fldCharType="end"/>
      </w:r>
      <w:r>
        <w:rPr>
          <w:rFonts w:ascii="Times New Roman" w:hAnsi="Times New Roman" w:eastAsia="sans-serif"/>
          <w:i w:val="0"/>
          <w:iCs w:val="0"/>
          <w:caps w:val="0"/>
          <w:smallCaps w:val="0"/>
          <w:color w:val="auto"/>
          <w:spacing w:val="0"/>
          <w:kern w:val="0"/>
          <w:sz w:val="24"/>
          <w:szCs w:val="24"/>
          <w:shd w:val="clear" w:fill="FFFFFF"/>
          <w:lang w:val="pt-BR" w:eastAsia="zh-CN"/>
        </w:rPr>
        <w:t xml:space="preserve">. </w:t>
      </w:r>
      <w:r>
        <w:rPr>
          <w:rFonts w:ascii="Times New Roman" w:hAnsi="Times New Roman" w:eastAsia="Times New Roman"/>
          <w:color w:val="auto"/>
          <w:sz w:val="24"/>
          <w:szCs w:val="24"/>
          <w:lang w:val="pt-BR"/>
        </w:rPr>
        <w:t xml:space="preserve">Acesso em: 03 nov. 2022. </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RIZZO, Mariana Seguesse; JACON, João César. </w:t>
      </w:r>
      <w:r>
        <w:rPr>
          <w:rFonts w:ascii="Times New Roman" w:hAnsi="Times New Roman" w:eastAsia="Times New Roman" w:cs="Times New Roman"/>
          <w:b/>
          <w:bCs/>
          <w:color w:val="auto"/>
          <w:sz w:val="24"/>
          <w:szCs w:val="24"/>
          <w:lang w:val="pt-BR"/>
        </w:rPr>
        <w:t>Qualidade de vida, autocuidado e autoestima em pacientes com feridas crônicas</w:t>
      </w:r>
      <w:r>
        <w:rPr>
          <w:rFonts w:ascii="Times New Roman" w:hAnsi="Times New Roman" w:eastAsia="Times New Roman" w:cs="Times New Roman"/>
          <w:color w:val="auto"/>
          <w:sz w:val="24"/>
          <w:szCs w:val="24"/>
          <w:lang w:val="pt-BR"/>
        </w:rPr>
        <w:t xml:space="preserve">. Cuid Enferm, v. 16, n. 1, p. 19-25, jan./jun. 2022.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"http://www.webfipa.net/facfipa/ner/sumarios/cuidarte/2022v1/p.19-25.pdf"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http://www.webfipa.net/facfipa/ner/sumarios/cuidarte/2022v1/p.19-25.pdf</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Acesso em: 0</w:t>
      </w:r>
      <w:r>
        <w:rPr>
          <w:rFonts w:ascii="Times New Roman" w:hAnsi="Times New Roman" w:eastAsia="Times New Roman" w:cs="Times New Roman"/>
          <w:color w:val="auto"/>
          <w:sz w:val="24"/>
          <w:szCs w:val="24"/>
        </w:rPr>
        <w:t>2 nov. 2022.</w:t>
      </w:r>
      <w:r>
        <w:rPr>
          <w:rFonts w:ascii="Times New Roman" w:hAnsi="Times New Roman" w:eastAsia="Times New Roman"/>
          <w:color w:val="auto"/>
          <w:sz w:val="24"/>
          <w:szCs w:val="24"/>
          <w:lang w:val="pt-BR"/>
        </w:rPr>
        <w:t xml:space="preserve"> </w:t>
      </w:r>
    </w:p>
    <w:p>
      <w:pPr>
        <w:pStyle w:val="29"/>
        <w:jc w:val="both"/>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ROCHA, Suely Ribeiro; NOGUEIRA, Leonardo Squinello Veneziano. </w:t>
      </w:r>
      <w:r>
        <w:rPr>
          <w:rFonts w:ascii="Times New Roman" w:hAnsi="Times New Roman" w:eastAsia="Times New Roman" w:cs="Times New Roman"/>
          <w:b/>
          <w:bCs/>
          <w:color w:val="auto"/>
          <w:sz w:val="24"/>
          <w:szCs w:val="24"/>
          <w:lang w:val="pt-BR"/>
        </w:rPr>
        <w:t>Disfunções do assoalho pélvico: o caso específico dos problemas urinários</w:t>
      </w:r>
      <w:r>
        <w:rPr>
          <w:rFonts w:ascii="Times New Roman" w:hAnsi="Times New Roman" w:eastAsia="Times New Roman" w:cs="Times New Roman"/>
          <w:color w:val="auto"/>
          <w:sz w:val="24"/>
          <w:szCs w:val="24"/>
          <w:lang w:val="pt-BR"/>
        </w:rPr>
        <w:t xml:space="preserve">. </w:t>
      </w:r>
      <w:r>
        <w:rPr>
          <w:rFonts w:ascii="Times New Roman" w:hAnsi="Times New Roman" w:eastAsia="SimSun" w:cs="Times New Roman"/>
          <w:color w:val="auto"/>
          <w:sz w:val="24"/>
          <w:szCs w:val="24"/>
        </w:rPr>
        <w:t>Brazilian Journal of Development, Curitiba, v.</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8, n.</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6, p. 44679-44690, jun.</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2022</w:t>
      </w:r>
      <w:r>
        <w:rPr>
          <w:rFonts w:ascii="Times New Roman" w:hAnsi="Times New Roman" w:eastAsia="SimSun" w:cs="Times New Roman"/>
          <w:color w:val="auto"/>
          <w:sz w:val="24"/>
          <w:szCs w:val="24"/>
          <w:lang w:val="pt-BR"/>
        </w:rPr>
        <w:t xml:space="preserve">. Disponível em: </w:t>
      </w:r>
      <w:r>
        <w:rPr>
          <w:rFonts w:ascii="Times New Roman" w:hAnsi="Times New Roman" w:eastAsia="SimSun"/>
          <w:sz w:val="24"/>
          <w:szCs w:val="24"/>
          <w:lang w:val="pt-BR"/>
        </w:rPr>
        <w:fldChar w:fldCharType="begin"/>
      </w:r>
      <w:r>
        <w:rPr>
          <w:rFonts w:ascii="Times New Roman" w:hAnsi="Times New Roman" w:eastAsia="SimSun"/>
          <w:sz w:val="24"/>
          <w:szCs w:val="24"/>
          <w:lang w:val="pt-BR"/>
        </w:rPr>
        <w:instrText xml:space="preserve"> HYPERLINK "https://doi.org/10.34117/bjdv8n6-137" </w:instrText>
      </w:r>
      <w:r>
        <w:rPr>
          <w:rFonts w:ascii="Times New Roman" w:hAnsi="Times New Roman" w:eastAsia="SimSun"/>
          <w:sz w:val="24"/>
          <w:szCs w:val="24"/>
          <w:lang w:val="pt-BR"/>
        </w:rPr>
        <w:fldChar w:fldCharType="separate"/>
      </w:r>
      <w:r>
        <w:rPr>
          <w:rStyle w:val="9"/>
          <w:rFonts w:ascii="Times New Roman" w:hAnsi="Times New Roman" w:eastAsia="SimSun"/>
          <w:sz w:val="24"/>
          <w:szCs w:val="24"/>
          <w:lang w:val="pt-BR"/>
        </w:rPr>
        <w:t>https://doi.org/10.34117/bjdv8n6-137</w:t>
      </w:r>
      <w:r>
        <w:rPr>
          <w:rFonts w:ascii="Times New Roman" w:hAnsi="Times New Roman" w:eastAsia="SimSun"/>
          <w:sz w:val="24"/>
          <w:szCs w:val="24"/>
          <w:lang w:val="pt-BR"/>
        </w:rPr>
        <w:fldChar w:fldCharType="end"/>
      </w:r>
      <w:r>
        <w:rPr>
          <w:rFonts w:ascii="Times New Roman" w:hAnsi="Times New Roman" w:eastAsia="SimSun" w:cs="Times New Roman"/>
          <w:color w:val="auto"/>
          <w:sz w:val="24"/>
          <w:szCs w:val="24"/>
          <w:lang w:val="pt-BR"/>
        </w:rPr>
        <w:t xml:space="preserve">. </w:t>
      </w:r>
      <w:r>
        <w:rPr>
          <w:rFonts w:ascii="Times New Roman" w:hAnsi="Times New Roman" w:eastAsia="Times New Roman"/>
          <w:color w:val="auto"/>
          <w:sz w:val="24"/>
          <w:szCs w:val="24"/>
          <w:lang w:val="pt-BR"/>
        </w:rPr>
        <w:t xml:space="preserve">Acesso em: 03 nov. 2022. </w:t>
      </w:r>
    </w:p>
    <w:p>
      <w:pPr>
        <w:pStyle w:val="29"/>
        <w:jc w:val="both"/>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SAMPAIO, L</w:t>
      </w:r>
      <w:r>
        <w:rPr>
          <w:rFonts w:ascii="Times New Roman" w:hAnsi="Times New Roman" w:eastAsia="Times New Roman" w:cs="Times New Roman"/>
          <w:color w:val="auto"/>
          <w:sz w:val="24"/>
          <w:szCs w:val="24"/>
          <w:lang w:val="pt-BR"/>
        </w:rPr>
        <w:t>uis</w:t>
      </w:r>
      <w:r>
        <w:rPr>
          <w:rFonts w:ascii="Times New Roman" w:hAnsi="Times New Roman" w:eastAsia="Times New Roman" w:cs="Times New Roman"/>
          <w:color w:val="auto"/>
          <w:sz w:val="24"/>
          <w:szCs w:val="24"/>
        </w:rPr>
        <w:t xml:space="preserve"> R</w:t>
      </w:r>
      <w:r>
        <w:rPr>
          <w:rFonts w:ascii="Times New Roman" w:hAnsi="Times New Roman" w:eastAsia="Times New Roman" w:cs="Times New Roman"/>
          <w:color w:val="auto"/>
          <w:sz w:val="24"/>
          <w:szCs w:val="24"/>
          <w:lang w:val="pt-BR"/>
        </w:rPr>
        <w:t>afael</w:t>
      </w:r>
      <w:r>
        <w:rPr>
          <w:rFonts w:ascii="Times New Roman" w:hAnsi="Times New Roman" w:eastAsia="Times New Roman" w:cs="Times New Roman"/>
          <w:color w:val="auto"/>
          <w:sz w:val="24"/>
          <w:szCs w:val="24"/>
        </w:rPr>
        <w:t xml:space="preserve"> L</w:t>
      </w:r>
      <w:r>
        <w:rPr>
          <w:rFonts w:ascii="Times New Roman" w:hAnsi="Times New Roman" w:eastAsia="Times New Roman" w:cs="Times New Roman"/>
          <w:color w:val="auto"/>
          <w:sz w:val="24"/>
          <w:szCs w:val="24"/>
          <w:lang w:val="pt-BR"/>
        </w:rPr>
        <w:t>eite</w:t>
      </w:r>
      <w:r>
        <w:rPr>
          <w:rFonts w:ascii="Times New Roman" w:hAnsi="Times New Roman" w:eastAsia="Times New Roman" w:cs="Times New Roman"/>
          <w:color w:val="auto"/>
          <w:sz w:val="24"/>
          <w:szCs w:val="24"/>
        </w:rPr>
        <w:t xml:space="preserve"> et al. </w:t>
      </w:r>
      <w:r>
        <w:rPr>
          <w:rFonts w:ascii="Times New Roman" w:hAnsi="Times New Roman" w:eastAsia="Times New Roman" w:cs="Times New Roman"/>
          <w:b/>
          <w:bCs/>
          <w:color w:val="auto"/>
          <w:sz w:val="24"/>
          <w:szCs w:val="24"/>
        </w:rPr>
        <w:t>Implantação de um serviço para pessoas com distúrbios do assoalho pélvico</w:t>
      </w:r>
      <w:r>
        <w:rPr>
          <w:rFonts w:ascii="Times New Roman" w:hAnsi="Times New Roman" w:eastAsia="Times New Roman" w:cs="Times New Roman"/>
          <w:color w:val="auto"/>
          <w:sz w:val="24"/>
          <w:szCs w:val="24"/>
        </w:rPr>
        <w:t xml:space="preserve">. ESTIMA, São Paulo, v. 20, e0122, 2022. Disponível em: </w:t>
      </w:r>
      <w:r>
        <w:fldChar w:fldCharType="begin"/>
      </w:r>
      <w:r>
        <w:instrText xml:space="preserve"> HYPERLINK "https://www.revistaestima.com.br/estima/article/view/1132/507." \h </w:instrText>
      </w:r>
      <w:r>
        <w:fldChar w:fldCharType="separate"/>
      </w:r>
      <w:r>
        <w:rPr>
          <w:rStyle w:val="9"/>
          <w:rFonts w:ascii="Times New Roman" w:hAnsi="Times New Roman" w:eastAsia="Times New Roman"/>
          <w:sz w:val="24"/>
          <w:szCs w:val="24"/>
        </w:rPr>
        <w:t>https://doi.org/10.30886/estima.v20.1132_PT</w:t>
      </w:r>
      <w:r>
        <w:rPr>
          <w:rStyle w:val="9"/>
          <w:rFonts w:ascii="Times New Roman" w:hAnsi="Times New Roman" w:eastAsia="Times New Roman" w:cs="Times New Roman"/>
          <w:color w:val="auto"/>
          <w:sz w:val="24"/>
          <w:szCs w:val="24"/>
          <w:u w:val="none"/>
          <w:lang w:val="pt-BR"/>
        </w:rPr>
        <w:t>.</w:t>
      </w:r>
      <w:r>
        <w:rPr>
          <w:rStyle w:val="9"/>
          <w:rFonts w:ascii="Times New Roman" w:hAnsi="Times New Roman" w:eastAsia="Times New Roman" w:cs="Times New Roman"/>
          <w:sz w:val="24"/>
          <w:szCs w:val="24"/>
        </w:rPr>
        <w:fldChar w:fldCharType="end"/>
      </w:r>
      <w:r>
        <w:rPr>
          <w:rFonts w:ascii="Times New Roman" w:hAnsi="Times New Roman" w:eastAsia="Times New Roman" w:cs="Times New Roman"/>
          <w:color w:val="auto"/>
          <w:sz w:val="24"/>
          <w:szCs w:val="24"/>
        </w:rPr>
        <w:t xml:space="preserve"> Acesso em: 02. nov. 2022.</w:t>
      </w:r>
    </w:p>
    <w:p>
      <w:pPr>
        <w:pStyle w:val="29"/>
        <w:rPr>
          <w:rFonts w:ascii="Times New Roman" w:hAnsi="Times New Roman" w:eastAsia="Times New Roman" w:cs="Times New Roman"/>
          <w:color w:val="auto"/>
          <w:sz w:val="24"/>
          <w:szCs w:val="24"/>
        </w:rPr>
      </w:pPr>
    </w:p>
    <w:p>
      <w:pPr>
        <w:pStyle w:val="29"/>
        <w:jc w:val="left"/>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SILVA, Alyne França da et al. </w:t>
      </w:r>
      <w:r>
        <w:rPr>
          <w:rFonts w:ascii="Times New Roman" w:hAnsi="Times New Roman" w:eastAsia="Times New Roman" w:cs="Times New Roman"/>
          <w:b/>
          <w:bCs/>
          <w:color w:val="auto"/>
          <w:sz w:val="24"/>
          <w:szCs w:val="24"/>
          <w:lang w:val="pt-BR"/>
        </w:rPr>
        <w:t>Frequência alimentar e estado nutricional em pessoas com estomia</w:t>
      </w:r>
      <w:r>
        <w:rPr>
          <w:rFonts w:ascii="Times New Roman" w:hAnsi="Times New Roman" w:eastAsia="Times New Roman" w:cs="Times New Roman"/>
          <w:color w:val="auto"/>
          <w:sz w:val="24"/>
          <w:szCs w:val="24"/>
          <w:lang w:val="pt-BR"/>
        </w:rPr>
        <w:t xml:space="preserve">. </w:t>
      </w:r>
      <w:r>
        <w:rPr>
          <w:rFonts w:ascii="Times New Roman" w:hAnsi="Times New Roman" w:eastAsia="SimSun" w:cs="Times New Roman"/>
          <w:color w:val="auto"/>
          <w:sz w:val="24"/>
          <w:szCs w:val="24"/>
        </w:rPr>
        <w:t>Brazilian Journal of</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Development, Curitiba, v.</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8, n.</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4, p.</w:t>
      </w:r>
      <w:r>
        <w:rPr>
          <w:rFonts w:ascii="Times New Roman" w:hAnsi="Times New Roman" w:eastAsia="SimSun" w:cs="Times New Roman"/>
          <w:color w:val="auto"/>
          <w:sz w:val="24"/>
          <w:szCs w:val="24"/>
          <w:lang w:val="pt-BR"/>
        </w:rPr>
        <w:t xml:space="preserve"> </w:t>
      </w:r>
      <w:r>
        <w:rPr>
          <w:rFonts w:ascii="Times New Roman" w:hAnsi="Times New Roman" w:eastAsia="SimSun" w:cs="Times New Roman"/>
          <w:color w:val="auto"/>
          <w:sz w:val="24"/>
          <w:szCs w:val="24"/>
        </w:rPr>
        <w:t>28118-28136,</w:t>
      </w:r>
      <w:r>
        <w:rPr>
          <w:rFonts w:ascii="Times New Roman" w:hAnsi="Times New Roman" w:eastAsia="SimSun" w:cs="Times New Roman"/>
          <w:color w:val="auto"/>
          <w:sz w:val="24"/>
          <w:szCs w:val="24"/>
          <w:lang w:val="pt-BR"/>
        </w:rPr>
        <w:t xml:space="preserve"> abr. 2022. Disponível em: </w:t>
      </w:r>
      <w:r>
        <w:rPr>
          <w:rFonts w:ascii="Times New Roman" w:hAnsi="Times New Roman" w:eastAsia="SimSun"/>
          <w:sz w:val="24"/>
          <w:szCs w:val="24"/>
          <w:lang w:val="pt-BR"/>
        </w:rPr>
        <w:fldChar w:fldCharType="begin"/>
      </w:r>
      <w:r>
        <w:rPr>
          <w:rFonts w:ascii="Times New Roman" w:hAnsi="Times New Roman" w:eastAsia="SimSun"/>
          <w:sz w:val="24"/>
          <w:szCs w:val="24"/>
          <w:lang w:val="pt-BR"/>
        </w:rPr>
        <w:instrText xml:space="preserve"> HYPERLINK "https://doi.org/10.34117/bjdv8n4-350" </w:instrText>
      </w:r>
      <w:r>
        <w:rPr>
          <w:rFonts w:ascii="Times New Roman" w:hAnsi="Times New Roman" w:eastAsia="SimSun"/>
          <w:sz w:val="24"/>
          <w:szCs w:val="24"/>
          <w:lang w:val="pt-BR"/>
        </w:rPr>
        <w:fldChar w:fldCharType="separate"/>
      </w:r>
      <w:r>
        <w:rPr>
          <w:rStyle w:val="9"/>
          <w:rFonts w:ascii="Times New Roman" w:hAnsi="Times New Roman" w:eastAsia="SimSun"/>
          <w:sz w:val="24"/>
          <w:szCs w:val="24"/>
          <w:lang w:val="pt-BR"/>
        </w:rPr>
        <w:t>https://doi.org/10.34117/bjdv8n4-350</w:t>
      </w:r>
      <w:r>
        <w:rPr>
          <w:rFonts w:ascii="Times New Roman" w:hAnsi="Times New Roman" w:eastAsia="SimSun"/>
          <w:sz w:val="24"/>
          <w:szCs w:val="24"/>
          <w:lang w:val="pt-BR"/>
        </w:rPr>
        <w:fldChar w:fldCharType="end"/>
      </w:r>
      <w:r>
        <w:rPr>
          <w:rFonts w:ascii="Times New Roman" w:hAnsi="Times New Roman" w:eastAsia="SimSun"/>
          <w:color w:val="auto"/>
          <w:sz w:val="24"/>
          <w:szCs w:val="24"/>
          <w:lang w:val="pt-BR"/>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SILVA, Wendy Larissa Costa da et al. </w:t>
      </w:r>
      <w:r>
        <w:rPr>
          <w:rFonts w:ascii="Times New Roman" w:hAnsi="Times New Roman" w:eastAsia="Times New Roman" w:cs="Times New Roman"/>
          <w:b/>
          <w:bCs/>
          <w:color w:val="auto"/>
          <w:sz w:val="24"/>
          <w:szCs w:val="24"/>
          <w:lang w:val="pt-BR"/>
        </w:rPr>
        <w:t>Assistência de enfermagem prestada ao paciente estomizado no período perioperatório</w:t>
      </w:r>
      <w:r>
        <w:rPr>
          <w:rFonts w:ascii="Times New Roman" w:hAnsi="Times New Roman" w:eastAsia="Times New Roman" w:cs="Times New Roman"/>
          <w:color w:val="auto"/>
          <w:sz w:val="24"/>
          <w:szCs w:val="24"/>
          <w:lang w:val="pt-BR"/>
        </w:rPr>
        <w:t xml:space="preserve">. REAS, v. 13, n. 5, 2021.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"https://doi.org/10.25248/REAS.e7450.2021."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https://doi.org/10.25248/REAS.e7450.2021</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Acesso em: 03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SOARES, Karla Hellen Dias et al. </w:t>
      </w:r>
      <w:r>
        <w:rPr>
          <w:rFonts w:ascii="Times New Roman" w:hAnsi="Times New Roman" w:eastAsia="Times New Roman" w:cs="Times New Roman"/>
          <w:b/>
          <w:bCs/>
          <w:color w:val="auto"/>
          <w:sz w:val="24"/>
          <w:szCs w:val="24"/>
          <w:lang w:val="pt-BR"/>
        </w:rPr>
        <w:t>Medidas de prevenção e controle da covid-19: revisão integrativa</w:t>
      </w:r>
      <w:r>
        <w:rPr>
          <w:rFonts w:ascii="Times New Roman" w:hAnsi="Times New Roman" w:eastAsia="Times New Roman" w:cs="Times New Roman"/>
          <w:color w:val="auto"/>
          <w:sz w:val="24"/>
          <w:szCs w:val="24"/>
          <w:lang w:val="pt-BR"/>
        </w:rPr>
        <w:t xml:space="preserve">. REAS, v. 13, n. 2, 2021.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"https://doi.org/10.25248/reas.e6071.2021"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https://doi.org/10.25248/reas.e6071.2021</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pt-BR"/>
        </w:rPr>
        <w:t xml:space="preserve">TANAKA, Ana Karina Silva da Rocha et al. </w:t>
      </w:r>
      <w:r>
        <w:rPr>
          <w:rFonts w:ascii="Times New Roman" w:hAnsi="Times New Roman" w:eastAsia="Times New Roman" w:cs="Times New Roman"/>
          <w:b/>
          <w:bCs/>
          <w:color w:val="auto"/>
          <w:sz w:val="24"/>
          <w:szCs w:val="24"/>
          <w:lang w:val="pt-BR"/>
        </w:rPr>
        <w:t>Adaptação do serviço de estomaterapia durante a pandemia do Covid-19: relato de experiência</w:t>
      </w:r>
      <w:r>
        <w:rPr>
          <w:rFonts w:ascii="Times New Roman" w:hAnsi="Times New Roman" w:eastAsia="Times New Roman" w:cs="Times New Roman"/>
          <w:color w:val="auto"/>
          <w:sz w:val="24"/>
          <w:szCs w:val="24"/>
          <w:lang w:val="pt-BR"/>
        </w:rPr>
        <w:t xml:space="preserve">. Rev Gaúcha Enferm, v. 42, 2021.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"https://doi.org/10.1590/1983-1447.2021.20200214"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https://doi.org/10.1590/1983-1447.2021.20200214</w:t>
      </w:r>
      <w:r>
        <w:rPr>
          <w:rFonts w:ascii="Times New Roman" w:hAnsi="Times New Roman" w:eastAsia="Times New Roman"/>
          <w:sz w:val="24"/>
          <w:szCs w:val="24"/>
          <w:lang w:val="pt-BR"/>
        </w:rPr>
        <w:fldChar w:fldCharType="end"/>
      </w:r>
      <w:r>
        <w:rPr>
          <w:rFonts w:ascii="Times New Roman" w:hAnsi="Times New Roman" w:eastAsia="Times New Roman" w:cs="Times New Roman"/>
          <w:color w:val="auto"/>
          <w:sz w:val="24"/>
          <w:szCs w:val="24"/>
          <w:lang w:val="pt-BR"/>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pt-BR"/>
        </w:rPr>
        <w:t xml:space="preserve">WOJASTYK, Lais Del’Moro Cespedes; PAULA, Maria Ângela Boccara de; PRADO, Merielen Neves Brajão. </w:t>
      </w:r>
      <w:r>
        <w:rPr>
          <w:rFonts w:ascii="Times New Roman" w:hAnsi="Times New Roman" w:eastAsia="Times New Roman" w:cs="Times New Roman"/>
          <w:b/>
          <w:bCs/>
          <w:color w:val="auto"/>
          <w:sz w:val="24"/>
          <w:szCs w:val="24"/>
          <w:lang w:val="pt-BR"/>
        </w:rPr>
        <w:t>Estomaterapia: influências e repercussões na carreira profissional</w:t>
      </w:r>
      <w:r>
        <w:rPr>
          <w:rFonts w:ascii="Times New Roman" w:hAnsi="Times New Roman" w:eastAsia="Times New Roman" w:cs="Times New Roman"/>
          <w:color w:val="auto"/>
          <w:sz w:val="24"/>
          <w:szCs w:val="24"/>
          <w:lang w:val="pt-BR"/>
        </w:rPr>
        <w:t xml:space="preserve">. ESTIMA, São Paulo, v. 18, e2020, 2020. Disponível em: </w:t>
      </w:r>
      <w:r>
        <w:rPr>
          <w:rFonts w:ascii="Times New Roman" w:hAnsi="Times New Roman" w:eastAsia="sans-serif" w:cs="Times New Roman"/>
          <w:i w:val="0"/>
          <w:iCs w:val="0"/>
          <w:caps w:val="0"/>
          <w:smallCaps w:val="0"/>
          <w:spacing w:val="0"/>
          <w:sz w:val="24"/>
          <w:szCs w:val="24"/>
          <w:shd w:val="clear" w:fill="FFFFFF"/>
        </w:rPr>
        <w:fldChar w:fldCharType="begin"/>
      </w:r>
      <w:r>
        <w:rPr>
          <w:rFonts w:ascii="Times New Roman" w:hAnsi="Times New Roman" w:eastAsia="sans-serif" w:cs="Times New Roman"/>
          <w:i w:val="0"/>
          <w:iCs w:val="0"/>
          <w:caps w:val="0"/>
          <w:smallCaps w:val="0"/>
          <w:spacing w:val="0"/>
          <w:sz w:val="24"/>
          <w:szCs w:val="24"/>
          <w:shd w:val="clear" w:fill="FFFFFF"/>
        </w:rPr>
        <w:instrText xml:space="preserve"> HYPERLINK "https://doi.org/10.30886/estima.v18.883_PT" </w:instrText>
      </w:r>
      <w:r>
        <w:rPr>
          <w:rFonts w:ascii="Times New Roman" w:hAnsi="Times New Roman" w:eastAsia="sans-serif" w:cs="Times New Roman"/>
          <w:i w:val="0"/>
          <w:iCs w:val="0"/>
          <w:caps w:val="0"/>
          <w:smallCaps w:val="0"/>
          <w:spacing w:val="0"/>
          <w:sz w:val="24"/>
          <w:szCs w:val="24"/>
          <w:shd w:val="clear" w:fill="FFFFFF"/>
        </w:rPr>
        <w:fldChar w:fldCharType="separate"/>
      </w:r>
      <w:r>
        <w:rPr>
          <w:rStyle w:val="9"/>
          <w:rFonts w:ascii="Times New Roman" w:hAnsi="Times New Roman" w:eastAsia="sans-serif" w:cs="Times New Roman"/>
          <w:i w:val="0"/>
          <w:iCs w:val="0"/>
          <w:caps w:val="0"/>
          <w:smallCaps w:val="0"/>
          <w:spacing w:val="0"/>
          <w:sz w:val="24"/>
          <w:szCs w:val="24"/>
          <w:shd w:val="clear" w:fill="FFFFFF"/>
        </w:rPr>
        <w:t>https://doi.org/10.30886/estima.v18.883_PT</w:t>
      </w:r>
      <w:r>
        <w:rPr>
          <w:rFonts w:ascii="Times New Roman" w:hAnsi="Times New Roman" w:eastAsia="sans-serif" w:cs="Times New Roman"/>
          <w:i w:val="0"/>
          <w:iCs w:val="0"/>
          <w:caps w:val="0"/>
          <w:smallCaps w:val="0"/>
          <w:spacing w:val="0"/>
          <w:sz w:val="24"/>
          <w:szCs w:val="24"/>
          <w:shd w:val="clear" w:fill="FFFFFF"/>
        </w:rPr>
        <w:fldChar w:fldCharType="end"/>
      </w:r>
      <w:r>
        <w:rPr>
          <w:rFonts w:ascii="Times New Roman" w:hAnsi="Times New Roman" w:eastAsia="sans-serif" w:cs="Times New Roman"/>
          <w:i w:val="0"/>
          <w:iCs w:val="0"/>
          <w:caps w:val="0"/>
          <w:smallCaps w:val="0"/>
          <w:color w:val="auto"/>
          <w:spacing w:val="0"/>
          <w:sz w:val="24"/>
          <w:szCs w:val="24"/>
          <w:shd w:val="clear" w:fill="FFFFFF"/>
          <w:lang w:val="pt-BR"/>
        </w:rPr>
        <w:t xml:space="preserve">. </w:t>
      </w:r>
      <w:r>
        <w:rPr>
          <w:rFonts w:ascii="Times New Roman" w:hAnsi="Times New Roman" w:eastAsia="Times New Roman" w:cs="Times New Roman"/>
          <w:color w:val="auto"/>
          <w:sz w:val="24"/>
          <w:szCs w:val="24"/>
        </w:rPr>
        <w:t>Acesso em: 02 nov. 2022.</w:t>
      </w:r>
    </w:p>
    <w:p>
      <w:pPr>
        <w:pStyle w:val="29"/>
        <w:rPr>
          <w:rFonts w:ascii="Times New Roman" w:hAnsi="Times New Roman" w:eastAsia="Times New Roman" w:cs="Times New Roman"/>
          <w:color w:val="auto"/>
          <w:sz w:val="24"/>
          <w:szCs w:val="24"/>
        </w:rPr>
      </w:pPr>
    </w:p>
    <w:p>
      <w:pPr>
        <w:pStyle w:val="29"/>
        <w:rPr>
          <w:rFonts w:ascii="Times New Roman" w:hAnsi="Times New Roman" w:eastAsia="Times New Roman" w:cs="Times New Roman"/>
          <w:color w:val="auto"/>
          <w:sz w:val="24"/>
          <w:szCs w:val="24"/>
          <w:lang w:val="pt-BR"/>
        </w:rPr>
      </w:pPr>
      <w:r>
        <w:rPr>
          <w:rFonts w:ascii="Times New Roman" w:hAnsi="Times New Roman" w:eastAsia="Times New Roman" w:cs="Times New Roman"/>
          <w:color w:val="auto"/>
          <w:sz w:val="24"/>
          <w:szCs w:val="24"/>
          <w:lang w:val="pt-BR"/>
        </w:rPr>
        <w:t xml:space="preserve">YAMADA, Beatriz Farias Alves et al. </w:t>
      </w:r>
      <w:r>
        <w:rPr>
          <w:rFonts w:ascii="Times New Roman" w:hAnsi="Times New Roman" w:eastAsia="Times New Roman" w:cs="Times New Roman"/>
          <w:b/>
          <w:bCs/>
          <w:color w:val="auto"/>
          <w:sz w:val="24"/>
          <w:szCs w:val="24"/>
          <w:lang w:val="pt-BR"/>
        </w:rPr>
        <w:t>Atualização</w:t>
      </w:r>
      <w:r>
        <w:rPr>
          <w:rFonts w:ascii="Times New Roman" w:hAnsi="Times New Roman" w:eastAsia="Times New Roman" w:cs="Times New Roman"/>
          <w:color w:val="auto"/>
          <w:sz w:val="24"/>
          <w:szCs w:val="24"/>
          <w:lang w:val="pt-BR"/>
        </w:rPr>
        <w:t xml:space="preserve">. ESTIMA, v. 6, n. 1, mar. 2008. Disponível em: </w:t>
      </w:r>
      <w:r>
        <w:rPr>
          <w:rFonts w:ascii="Times New Roman" w:hAnsi="Times New Roman" w:eastAsia="Times New Roman"/>
          <w:sz w:val="24"/>
          <w:szCs w:val="24"/>
          <w:lang w:val="pt-BR"/>
        </w:rPr>
        <w:fldChar w:fldCharType="begin"/>
      </w:r>
      <w:r>
        <w:rPr>
          <w:rFonts w:ascii="Times New Roman" w:hAnsi="Times New Roman" w:eastAsia="Times New Roman"/>
          <w:sz w:val="24"/>
          <w:szCs w:val="24"/>
          <w:lang w:val="pt-BR"/>
        </w:rPr>
        <w:instrText xml:space="preserve"> HYPERLINK "https://www.revistaestima.com.br/estima/article/view/222" </w:instrText>
      </w:r>
      <w:r>
        <w:rPr>
          <w:rFonts w:ascii="Times New Roman" w:hAnsi="Times New Roman" w:eastAsia="Times New Roman"/>
          <w:sz w:val="24"/>
          <w:szCs w:val="24"/>
          <w:lang w:val="pt-BR"/>
        </w:rPr>
        <w:fldChar w:fldCharType="separate"/>
      </w:r>
      <w:r>
        <w:rPr>
          <w:rStyle w:val="9"/>
          <w:rFonts w:ascii="Times New Roman" w:hAnsi="Times New Roman" w:eastAsia="Times New Roman"/>
          <w:sz w:val="24"/>
          <w:szCs w:val="24"/>
          <w:lang w:val="pt-BR"/>
        </w:rPr>
        <w:t>https://www.revistaestima.com.br/estima/article/view/222</w:t>
      </w:r>
      <w:r>
        <w:rPr>
          <w:rFonts w:ascii="Times New Roman" w:hAnsi="Times New Roman" w:eastAsia="Times New Roman"/>
          <w:sz w:val="24"/>
          <w:szCs w:val="24"/>
          <w:lang w:val="pt-BR"/>
        </w:rPr>
        <w:fldChar w:fldCharType="end"/>
      </w:r>
      <w:r>
        <w:rPr>
          <w:rFonts w:ascii="Times New Roman" w:hAnsi="Times New Roman" w:eastAsia="Times New Roman"/>
          <w:color w:val="auto"/>
          <w:sz w:val="24"/>
          <w:szCs w:val="24"/>
          <w:lang w:val="pt-BR"/>
        </w:rPr>
        <w:t>. Acesso em: 03 nov. 2022.</w:t>
      </w:r>
    </w:p>
    <w:p>
      <w:pPr>
        <w:rPr>
          <w:color w:val="FF0000"/>
        </w:rPr>
      </w:pPr>
    </w:p>
    <w:p>
      <w:pPr>
        <w:spacing w:before="155"/>
        <w:ind w:left="119" w:right="118"/>
        <w:jc w:val="both"/>
        <w:rPr>
          <w:sz w:val="24"/>
        </w:rPr>
      </w:pPr>
      <w:bookmarkStart w:id="3" w:name="_GoBack"/>
      <w:bookmarkEnd w:id="3"/>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p>
    <w:sectPr>
      <w:headerReference r:id="rId4" w:type="default"/>
      <w:footerReference r:id="rId5" w:type="default"/>
      <w:footnotePr>
        <w:numFmt w:val="decimal"/>
        <w:numRestart w:val="eachPage"/>
      </w:footnotePr>
      <w:pgSz w:w="11910" w:h="16840"/>
      <w:pgMar w:top="1701" w:right="1134" w:bottom="1134" w:left="1701"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146</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159</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10"/>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ind w:right="113"/>
        <w:jc w:val="both"/>
        <w:rPr>
          <w:sz w:val="20"/>
          <w:szCs w:val="20"/>
          <w:lang w:val="pt-BR"/>
        </w:rPr>
      </w:pPr>
      <w:r>
        <w:rPr>
          <w:rStyle w:val="8"/>
        </w:rPr>
        <w:footnoteRef/>
      </w:r>
      <w:r>
        <w:rPr>
          <w:rFonts w:hint="default"/>
          <w:lang w:val="pt-BR"/>
        </w:rPr>
        <w:t xml:space="preserve"> </w:t>
      </w:r>
      <w:r>
        <w:rPr>
          <w:sz w:val="20"/>
          <w:szCs w:val="20"/>
          <w:lang w:val="pt-BR"/>
        </w:rPr>
        <w:t>Professor, Enfermeiro Estomaterapeuta TiSOBEST, Doutor em Farmacologia, Universidade Regional do Cariri, Departamento de Enfermagem, Curso de Enfermagem, coordenador do projeto de extensão Ambulatório Itinerante de Enfermagem em Estomaterapia para pessoas que convivem com feridas crônicas</w:t>
      </w:r>
      <w:r>
        <w:rPr>
          <w:sz w:val="20"/>
          <w:szCs w:val="20"/>
        </w:rPr>
        <w:t>. E-mail:</w:t>
      </w:r>
      <w:r>
        <w:rPr>
          <w:sz w:val="20"/>
          <w:szCs w:val="20"/>
          <w:lang w:val="pt-BR"/>
        </w:rPr>
        <w:t xml:space="preserve"> </w:t>
      </w:r>
      <w:r>
        <w:fldChar w:fldCharType="begin"/>
      </w:r>
      <w:r>
        <w:instrText xml:space="preserve"> HYPERLINK "mailto:rafael.sampaio@urca.br" </w:instrText>
      </w:r>
      <w:r>
        <w:fldChar w:fldCharType="separate"/>
      </w:r>
      <w:r>
        <w:rPr>
          <w:rStyle w:val="9"/>
          <w:sz w:val="20"/>
          <w:szCs w:val="20"/>
          <w:lang w:val="pt-BR"/>
        </w:rPr>
        <w:t>rafael.sampaio@urca.br</w:t>
      </w:r>
      <w:r>
        <w:rPr>
          <w:rStyle w:val="9"/>
          <w:sz w:val="20"/>
          <w:szCs w:val="20"/>
          <w:lang w:val="pt-BR"/>
        </w:rPr>
        <w:fldChar w:fldCharType="end"/>
      </w:r>
      <w:r>
        <w:rPr>
          <w:sz w:val="20"/>
          <w:szCs w:val="20"/>
          <w:lang w:val="pt-BR"/>
        </w:rPr>
        <w:t xml:space="preserve"> </w:t>
      </w:r>
    </w:p>
  </w:footnote>
  <w:footnote w:id="1">
    <w:p>
      <w:pPr>
        <w:pStyle w:val="18"/>
        <w:jc w:val="left"/>
        <w:rPr>
          <w:rFonts w:hint="default"/>
          <w:color w:val="FF0000"/>
          <w:lang w:val="pt-BR"/>
        </w:rPr>
      </w:pPr>
      <w:r>
        <w:rPr>
          <w:rStyle w:val="8"/>
        </w:rPr>
        <w:footnoteRef/>
      </w:r>
      <w:r>
        <w:rPr>
          <w:lang w:val="pt-BR"/>
        </w:rPr>
        <w:t xml:space="preserve"> </w:t>
      </w:r>
      <w:r>
        <w:t xml:space="preserve">Estudante, </w:t>
      </w:r>
      <w:r>
        <w:rPr>
          <w:lang w:val="pt-BR"/>
        </w:rPr>
        <w:t xml:space="preserve">Universidade Regional do Cariri, curso de Enfermagem, bolsista. E-mail: </w:t>
      </w:r>
      <w:r>
        <w:fldChar w:fldCharType="begin"/>
      </w:r>
      <w:r>
        <w:instrText xml:space="preserve"> HYPERLINK "mailto:sarah.enf@urca.br" </w:instrText>
      </w:r>
      <w:r>
        <w:fldChar w:fldCharType="separate"/>
      </w:r>
      <w:r>
        <w:rPr>
          <w:rStyle w:val="9"/>
          <w:lang w:val="pt-BR"/>
        </w:rPr>
        <w:t>sarah.enf@urca.br</w:t>
      </w:r>
      <w:r>
        <w:rPr>
          <w:rStyle w:val="9"/>
          <w:lang w:val="pt-BR"/>
        </w:rPr>
        <w:fldChar w:fldCharType="end"/>
      </w:r>
    </w:p>
    <w:p>
      <w:pPr>
        <w:pStyle w:val="18"/>
        <w:jc w:val="left"/>
        <w:rPr>
          <w:rFonts w:hint="default"/>
          <w:vertAlign w:val="baseline"/>
          <w:lang w:val="pt-BR"/>
        </w:rPr>
      </w:pPr>
      <w:r>
        <w:rPr>
          <w:rFonts w:hint="default"/>
          <w:vertAlign w:val="superscript"/>
          <w:lang w:val="pt-BR"/>
        </w:rPr>
        <w:t xml:space="preserve">3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"mailto:luana.souza@urca.br" </w:instrText>
      </w:r>
      <w:r>
        <w:rPr>
          <w:rFonts w:hint="default"/>
          <w:lang w:val="pt-BR"/>
        </w:rPr>
        <w:fldChar w:fldCharType="separate"/>
      </w:r>
      <w:r>
        <w:rPr>
          <w:rStyle w:val="9"/>
          <w:rFonts w:hint="default"/>
          <w:lang w:val="pt-BR"/>
        </w:rPr>
        <w:t>luana.souza@urca.br</w:t>
      </w:r>
      <w:r>
        <w:rPr>
          <w:rFonts w:hint="default"/>
          <w:lang w:val="pt-BR"/>
        </w:rPr>
        <w:fldChar w:fldCharType="end"/>
      </w:r>
      <w:r>
        <w:rPr>
          <w:rFonts w:hint="default"/>
          <w:lang w:val="pt-BR"/>
        </w:rPr>
        <w:t xml:space="preserve"> </w:t>
      </w:r>
    </w:p>
    <w:p>
      <w:pPr>
        <w:pStyle w:val="18"/>
        <w:jc w:val="left"/>
        <w:rPr>
          <w:rFonts w:hint="default"/>
          <w:vertAlign w:val="baseline"/>
          <w:lang w:val="pt-BR"/>
        </w:rPr>
      </w:pPr>
      <w:r>
        <w:rPr>
          <w:rFonts w:hint="default"/>
          <w:vertAlign w:val="superscript"/>
          <w:lang w:val="pt-BR"/>
        </w:rPr>
        <w:t>4</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"mailto:natannael.silva@urca.br" </w:instrText>
      </w:r>
      <w:r>
        <w:rPr>
          <w:rFonts w:hint="default"/>
          <w:lang w:val="pt-BR"/>
        </w:rPr>
        <w:fldChar w:fldCharType="separate"/>
      </w:r>
      <w:r>
        <w:rPr>
          <w:rStyle w:val="9"/>
          <w:rFonts w:hint="default"/>
          <w:lang w:val="pt-BR"/>
        </w:rPr>
        <w:t>natannael.silva@urca.br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5</w:t>
      </w:r>
      <w:r>
        <w:rPr>
          <w:rFonts w:hint="default"/>
          <w:vertAlign w:val="baseline"/>
          <w:lang w:val="pt-BR"/>
        </w:rPr>
        <w:t xml:space="preserve"> </w:t>
      </w:r>
      <w:r>
        <w:t>E</w:t>
      </w:r>
      <w:r>
        <w:rPr>
          <w:rFonts w:hint="default"/>
          <w:lang w:val="pt-BR"/>
        </w:rPr>
        <w:t>nfermeira</w:t>
      </w:r>
      <w:r>
        <w:t xml:space="preserv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"mailto:clarisse.sousa@urca.br" </w:instrText>
      </w:r>
      <w:r>
        <w:rPr>
          <w:rFonts w:hint="default"/>
          <w:lang w:val="pt-BR"/>
        </w:rPr>
        <w:fldChar w:fldCharType="separate"/>
      </w:r>
      <w:r>
        <w:rPr>
          <w:rStyle w:val="9"/>
          <w:rFonts w:hint="default"/>
          <w:lang w:val="pt-BR"/>
        </w:rPr>
        <w:t>clarisse.sousa@urca.br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6</w:t>
      </w:r>
      <w:r>
        <w:rPr>
          <w:rFonts w:hint="default"/>
          <w:vertAlign w:val="baseline"/>
          <w:lang w:val="pt-BR"/>
        </w:rPr>
        <w:t xml:space="preserve"> </w:t>
      </w:r>
      <w:r>
        <w:t>E</w:t>
      </w:r>
      <w:r>
        <w:rPr>
          <w:rFonts w:hint="default"/>
          <w:lang w:val="pt-BR"/>
        </w:rPr>
        <w:t>nfermeira</w:t>
      </w:r>
      <w:r>
        <w:t xml:space="preserv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"mailto:tays.pires@urca.br" </w:instrText>
      </w:r>
      <w:r>
        <w:rPr>
          <w:rFonts w:hint="default"/>
          <w:lang w:val="pt-BR"/>
        </w:rPr>
        <w:fldChar w:fldCharType="separate"/>
      </w:r>
      <w:r>
        <w:rPr>
          <w:rStyle w:val="9"/>
          <w:rFonts w:hint="default"/>
          <w:lang w:val="pt-BR"/>
        </w:rPr>
        <w:t>tays.pires@urca.br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7</w:t>
      </w:r>
      <w:r>
        <w:rPr>
          <w:rFonts w:hint="default"/>
          <w:vertAlign w:val="baseline"/>
          <w:lang w:val="pt-BR"/>
        </w:rPr>
        <w:t xml:space="preserve"> </w:t>
      </w:r>
      <w:r>
        <w:t>E</w:t>
      </w:r>
      <w:r>
        <w:rPr>
          <w:rFonts w:hint="default"/>
          <w:lang w:val="pt-BR"/>
        </w:rPr>
        <w:t>nfermeiro</w:t>
      </w:r>
      <w:r>
        <w:t xml:space="preserv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"mailto:gledson.micael@urca.br" </w:instrText>
      </w:r>
      <w:r>
        <w:rPr>
          <w:rFonts w:hint="default"/>
          <w:lang w:val="pt-BR"/>
        </w:rPr>
        <w:fldChar w:fldCharType="separate"/>
      </w:r>
      <w:r>
        <w:rPr>
          <w:rStyle w:val="9"/>
          <w:rFonts w:hint="default"/>
          <w:lang w:val="pt-BR"/>
        </w:rPr>
        <w:t>gledson.micael@urca.br</w:t>
      </w:r>
      <w:r>
        <w:rPr>
          <w:rFonts w:hint="default"/>
          <w:lang w:val="pt-BR"/>
        </w:rPr>
        <w:fldChar w:fldCharType="end"/>
      </w:r>
      <w:r>
        <w:rPr>
          <w:rFonts w:hint="default"/>
          <w:lang w:val="pt-BR"/>
        </w:rPr>
        <w:t xml:space="preserve"> </w:t>
      </w:r>
    </w:p>
    <w:p>
      <w:pPr>
        <w:pStyle w:val="18"/>
        <w:jc w:val="left"/>
        <w:rPr>
          <w:rFonts w:hint="default"/>
          <w:vertAlign w:val="baseline"/>
          <w:lang w:val="pt-BR"/>
        </w:rPr>
      </w:pPr>
      <w:r>
        <w:rPr>
          <w:rFonts w:hint="default"/>
          <w:vertAlign w:val="superscript"/>
          <w:lang w:val="pt-BR"/>
        </w:rPr>
        <w:t>8</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"mailto:vinicius.enfoliveira@urca.br" </w:instrText>
      </w:r>
      <w:r>
        <w:rPr>
          <w:rFonts w:hint="default"/>
          <w:lang w:val="pt-BR"/>
        </w:rPr>
        <w:fldChar w:fldCharType="separate"/>
      </w:r>
      <w:r>
        <w:rPr>
          <w:rStyle w:val="9"/>
          <w:rFonts w:hint="default"/>
          <w:lang w:val="pt-BR"/>
        </w:rPr>
        <w:t>vinicius.enfoliveira@urca.br</w:t>
      </w:r>
      <w:r>
        <w:rPr>
          <w:rFonts w:hint="default"/>
          <w:lang w:val="pt-BR"/>
        </w:rPr>
        <w:fldChar w:fldCharType="end"/>
      </w:r>
    </w:p>
    <w:p>
      <w:pPr>
        <w:pStyle w:val="18"/>
        <w:jc w:val="left"/>
        <w:rPr>
          <w:rFonts w:hint="default"/>
          <w:vertAlign w:val="superscript"/>
          <w:lang w:val="pt-BR"/>
        </w:rPr>
      </w:pPr>
      <w:r>
        <w:rPr>
          <w:rFonts w:hint="default"/>
          <w:vertAlign w:val="superscript"/>
          <w:lang w:val="pt-BR"/>
        </w:rPr>
        <w:t>9</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"mailto:felipe.paulino@urca.br" </w:instrText>
      </w:r>
      <w:r>
        <w:rPr>
          <w:rFonts w:hint="default"/>
          <w:lang w:val="pt-BR"/>
        </w:rPr>
        <w:fldChar w:fldCharType="separate"/>
      </w:r>
      <w:r>
        <w:rPr>
          <w:rStyle w:val="9"/>
          <w:rFonts w:hint="default"/>
          <w:lang w:val="pt-BR"/>
        </w:rPr>
        <w:t>felipe.paulino@urca.br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10</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"mailto:francisco.palves@urca.br" </w:instrText>
      </w:r>
      <w:r>
        <w:rPr>
          <w:rFonts w:hint="default"/>
          <w:lang w:val="pt-BR"/>
        </w:rPr>
        <w:fldChar w:fldCharType="separate"/>
      </w:r>
      <w:r>
        <w:rPr>
          <w:rStyle w:val="9"/>
          <w:rFonts w:hint="default"/>
          <w:lang w:val="pt-BR"/>
        </w:rPr>
        <w:t>francisco.palves@urca.br</w:t>
      </w:r>
      <w:r>
        <w:rPr>
          <w:rFonts w:hint="default"/>
          <w:lang w:val="pt-BR"/>
        </w:rPr>
        <w:fldChar w:fldCharType="end"/>
      </w:r>
      <w:r>
        <w:rPr>
          <w:rFonts w:hint="default"/>
          <w:lang w:val="pt-BR"/>
        </w:rPr>
        <w:t xml:space="preserve"> </w:t>
      </w:r>
    </w:p>
    <w:p>
      <w:pPr>
        <w:pStyle w:val="18"/>
        <w:jc w:val="left"/>
        <w:rPr>
          <w:rFonts w:hint="default"/>
          <w:vertAlign w:val="baseline"/>
          <w:lang w:val="pt-BR"/>
        </w:rPr>
      </w:pPr>
      <w:r>
        <w:rPr>
          <w:rFonts w:hint="default"/>
          <w:vertAlign w:val="superscript"/>
          <w:lang w:val="pt-BR"/>
        </w:rPr>
        <w:t>11</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"mailto:fernanda.gomes@urca.br" </w:instrText>
      </w:r>
      <w:r>
        <w:rPr>
          <w:rFonts w:hint="default"/>
          <w:lang w:val="pt-BR"/>
        </w:rPr>
        <w:fldChar w:fldCharType="separate"/>
      </w:r>
      <w:r>
        <w:rPr>
          <w:rStyle w:val="9"/>
          <w:rFonts w:hint="default"/>
          <w:lang w:val="pt-BR"/>
        </w:rPr>
        <w:t>fernanda.gomes@urca.br</w:t>
      </w:r>
      <w:r>
        <w:rPr>
          <w:rFonts w:hint="default"/>
          <w:lang w:val="pt-BR"/>
        </w:rPr>
        <w:fldChar w:fldCharType="end"/>
      </w:r>
      <w:r>
        <w:rPr>
          <w:rFonts w:hint="default"/>
          <w:lang w:val="pt-BR"/>
        </w:rPr>
        <w:t xml:space="preserve"> </w:t>
      </w:r>
    </w:p>
    <w:p>
      <w:pPr>
        <w:pStyle w:val="18"/>
        <w:jc w:val="left"/>
        <w:rPr>
          <w:rFonts w:hint="default"/>
          <w:vertAlign w:val="baseline"/>
          <w:lang w:val="pt-BR"/>
        </w:rPr>
      </w:pPr>
      <w:r>
        <w:rPr>
          <w:rFonts w:hint="default"/>
          <w:vertAlign w:val="superscript"/>
          <w:lang w:val="pt-BR"/>
        </w:rPr>
        <w:t>12</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"mailto:luis.reis@urca.br" </w:instrText>
      </w:r>
      <w:r>
        <w:rPr>
          <w:rFonts w:hint="default"/>
          <w:lang w:val="pt-BR"/>
        </w:rPr>
        <w:fldChar w:fldCharType="separate"/>
      </w:r>
      <w:r>
        <w:rPr>
          <w:rStyle w:val="9"/>
          <w:rFonts w:hint="default"/>
          <w:lang w:val="pt-BR"/>
        </w:rPr>
        <w:t>luis.reis@urca.br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13</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"mailto:marialuiza.peixoto@urca.br" </w:instrText>
      </w:r>
      <w:r>
        <w:rPr>
          <w:rFonts w:hint="default"/>
          <w:lang w:val="pt-BR"/>
        </w:rPr>
        <w:fldChar w:fldCharType="separate"/>
      </w:r>
      <w:r>
        <w:rPr>
          <w:rStyle w:val="9"/>
          <w:rFonts w:hint="default"/>
          <w:lang w:val="pt-BR"/>
        </w:rPr>
        <w:t>marialuiza.peixoto@urca.br</w:t>
      </w:r>
      <w:r>
        <w:rPr>
          <w:rFonts w:hint="default"/>
          <w:lang w:val="pt-BR"/>
        </w:rPr>
        <w:fldChar w:fldCharType="end"/>
      </w:r>
      <w:r>
        <w:rPr>
          <w:rFonts w:hint="default"/>
          <w:lang w:val="pt-BR"/>
        </w:rPr>
        <w:t xml:space="preserve"> </w:t>
      </w:r>
    </w:p>
  </w:footnote>
  <w:footnote w:id="2">
    <w:p>
      <w:pPr>
        <w:pStyle w:val="18"/>
        <w:snapToGrid w:val="0"/>
        <w:rPr>
          <w:rFonts w:hint="default"/>
          <w:vertAlign w:val="baseline"/>
          <w:lang w:val="pt-BR"/>
        </w:rPr>
      </w:pPr>
      <w:r>
        <w:rPr>
          <w:rStyle w:val="8"/>
        </w:rPr>
        <w:footnoteRef/>
      </w:r>
      <w:r>
        <w:rPr>
          <w:rFonts w:hint="default"/>
          <w:vertAlign w:val="superscript"/>
          <w:lang w:val="pt-BR"/>
        </w:rPr>
        <w:t>4</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"mailto:mateus.xavier@urca.br" </w:instrText>
      </w:r>
      <w:r>
        <w:rPr>
          <w:rFonts w:hint="default"/>
          <w:lang w:val="pt-BR"/>
        </w:rPr>
        <w:fldChar w:fldCharType="separate"/>
      </w:r>
      <w:r>
        <w:rPr>
          <w:rStyle w:val="9"/>
          <w:rFonts w:hint="default"/>
          <w:lang w:val="pt-BR"/>
        </w:rPr>
        <w:t>mateus.xavier@urca.br</w:t>
      </w:r>
      <w:r>
        <w:rPr>
          <w:rFonts w:hint="default"/>
          <w:lang w:val="pt-BR"/>
        </w:rPr>
        <w:fldChar w:fldCharType="end"/>
      </w:r>
      <w:r>
        <w:rPr>
          <w:rFonts w:hint="default"/>
          <w:lang w:val="pt-BR"/>
        </w:rPr>
        <w:t xml:space="preserve"> </w:t>
      </w:r>
    </w:p>
    <w:p>
      <w:pPr>
        <w:pStyle w:val="18"/>
        <w:snapToGrid w:val="0"/>
        <w:rPr>
          <w:rFonts w:hint="default"/>
          <w:vertAlign w:val="superscript"/>
          <w:lang w:val="pt-BR"/>
        </w:rPr>
      </w:pPr>
      <w:r>
        <w:rPr>
          <w:rFonts w:hint="default"/>
          <w:vertAlign w:val="superscript"/>
          <w:lang w:val="pt-BR"/>
        </w:rPr>
        <w:t>15</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"mailto:caroliny.oliveira@urca.br" </w:instrText>
      </w:r>
      <w:r>
        <w:rPr>
          <w:rFonts w:hint="default"/>
          <w:lang w:val="pt-BR"/>
        </w:rPr>
        <w:fldChar w:fldCharType="separate"/>
      </w:r>
      <w:r>
        <w:rPr>
          <w:rStyle w:val="9"/>
          <w:rFonts w:hint="default"/>
          <w:lang w:val="pt-BR"/>
        </w:rPr>
        <w:t>caroliny.oliveira@urca.br</w:t>
      </w:r>
      <w:r>
        <w:rPr>
          <w:rFonts w:hint="default"/>
          <w:lang w:val="pt-BR"/>
        </w:rPr>
        <w:fldChar w:fldCharType="end"/>
      </w:r>
      <w:r>
        <w:rPr>
          <w:rFonts w:hint="default"/>
          <w:lang w:val="pt-BR"/>
        </w:rPr>
        <w:t xml:space="preserve"> </w:t>
      </w:r>
    </w:p>
    <w:p>
      <w:pPr>
        <w:pStyle w:val="18"/>
        <w:snapToGrid w:val="0"/>
        <w:rPr>
          <w:rFonts w:hint="default"/>
          <w:vertAlign w:val="superscript"/>
          <w:lang w:val="pt-BR"/>
        </w:rPr>
      </w:pPr>
      <w:r>
        <w:rPr>
          <w:rFonts w:hint="default"/>
          <w:vertAlign w:val="superscript"/>
          <w:lang w:val="pt-BR"/>
        </w:rPr>
        <w:t>16</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"mailto:clareliz.gomes@urca.br" </w:instrText>
      </w:r>
      <w:r>
        <w:rPr>
          <w:rFonts w:hint="default"/>
          <w:lang w:val="pt-BR"/>
        </w:rPr>
        <w:fldChar w:fldCharType="separate"/>
      </w:r>
      <w:r>
        <w:rPr>
          <w:rStyle w:val="9"/>
          <w:rFonts w:hint="default"/>
          <w:lang w:val="pt-BR"/>
        </w:rPr>
        <w:t>clareliz.gomes@urca.br</w:t>
      </w:r>
      <w:r>
        <w:rPr>
          <w:rFonts w:hint="default"/>
          <w:lang w:val="pt-BR"/>
        </w:rPr>
        <w:fldChar w:fldCharType="end"/>
      </w:r>
      <w:r>
        <w:rPr>
          <w:rFonts w:hint="default"/>
          <w:lang w:val="pt-BR"/>
        </w:rPr>
        <w:t xml:space="preserve"> </w:t>
      </w:r>
    </w:p>
    <w:p>
      <w:pPr>
        <w:pStyle w:val="18"/>
        <w:snapToGrid w:val="0"/>
        <w:rPr>
          <w:rFonts w:hint="default"/>
          <w:vertAlign w:val="superscript"/>
          <w:lang w:val="pt-BR"/>
        </w:rPr>
      </w:pPr>
      <w:r>
        <w:rPr>
          <w:rFonts w:hint="default"/>
          <w:vertAlign w:val="superscript"/>
          <w:lang w:val="pt-BR"/>
        </w:rPr>
        <w:t>17</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"mailto:rufina.alencar@urca.br" </w:instrText>
      </w:r>
      <w:r>
        <w:rPr>
          <w:rFonts w:hint="default"/>
          <w:lang w:val="pt-BR"/>
        </w:rPr>
        <w:fldChar w:fldCharType="separate"/>
      </w:r>
      <w:r>
        <w:rPr>
          <w:rStyle w:val="9"/>
          <w:rFonts w:hint="default"/>
          <w:lang w:val="pt-BR"/>
        </w:rPr>
        <w:t>rufina.alencar@urca.br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18</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"mailto:gislaine.rocha@urca.br" </w:instrText>
      </w:r>
      <w:r>
        <w:rPr>
          <w:rFonts w:hint="default"/>
          <w:lang w:val="pt-BR"/>
        </w:rPr>
        <w:fldChar w:fldCharType="separate"/>
      </w:r>
      <w:r>
        <w:rPr>
          <w:rStyle w:val="9"/>
          <w:rFonts w:hint="default"/>
          <w:lang w:val="pt-BR"/>
        </w:rPr>
        <w:t>gislaine.rocha@urca.br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19</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"mailto:lucas.cosmo@urca.br" </w:instrText>
      </w:r>
      <w:r>
        <w:rPr>
          <w:rFonts w:hint="default"/>
          <w:lang w:val="pt-BR"/>
        </w:rPr>
        <w:fldChar w:fldCharType="separate"/>
      </w:r>
      <w:r>
        <w:rPr>
          <w:rStyle w:val="9"/>
          <w:rFonts w:hint="default"/>
          <w:lang w:val="pt-BR"/>
        </w:rPr>
        <w:t>lucas.cosmo@urca.br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20</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"mailto:luana.barros@urca.br" </w:instrText>
      </w:r>
      <w:r>
        <w:rPr>
          <w:rFonts w:hint="default"/>
          <w:lang w:val="pt-BR"/>
        </w:rPr>
        <w:fldChar w:fldCharType="separate"/>
      </w:r>
      <w:r>
        <w:rPr>
          <w:rStyle w:val="9"/>
          <w:rFonts w:hint="default"/>
          <w:lang w:val="pt-BR"/>
        </w:rPr>
        <w:t>luana.barros@urca.br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21</w:t>
      </w:r>
      <w:r>
        <w:rPr>
          <w:rFonts w:hint="default"/>
          <w:vertAlign w:val="baseline"/>
          <w:lang w:val="pt-BR"/>
        </w:rPr>
        <w:t xml:space="preserve"> </w:t>
      </w:r>
      <w:r>
        <w:t xml:space="preserve">Estudante, </w:t>
      </w:r>
      <w:r>
        <w:rPr>
          <w:rFonts w:hint="default"/>
          <w:lang w:val="pt-BR"/>
        </w:rPr>
        <w:t>Faculdade de Medicina Estácio do Juazeiro do Norte</w:t>
      </w:r>
      <w:r>
        <w:rPr>
          <w:lang w:val="pt-BR"/>
        </w:rPr>
        <w:t xml:space="preserve">,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"mailto:lukassouza.19999@gmail.com" </w:instrText>
      </w:r>
      <w:r>
        <w:rPr>
          <w:rFonts w:hint="default"/>
          <w:lang w:val="pt-BR"/>
        </w:rPr>
        <w:fldChar w:fldCharType="separate"/>
      </w:r>
      <w:r>
        <w:rPr>
          <w:rStyle w:val="9"/>
          <w:rFonts w:hint="default"/>
          <w:lang w:val="pt-BR"/>
        </w:rPr>
        <w:t>lukassouza.19999@gmail.com</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22</w:t>
      </w:r>
      <w:r>
        <w:rPr>
          <w:rFonts w:hint="default"/>
          <w:vertAlign w:val="baseline"/>
          <w:lang w:val="pt-BR"/>
        </w:rPr>
        <w:t xml:space="preserve"> </w:t>
      </w:r>
      <w:r>
        <w:t xml:space="preserve">Estudante, </w:t>
      </w:r>
      <w:r>
        <w:rPr>
          <w:rFonts w:hint="default"/>
          <w:lang w:val="pt-BR"/>
        </w:rPr>
        <w:t>Centro Universitário Paraíso</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"mailto:larissa218@aluno.fapce.edu.br" </w:instrText>
      </w:r>
      <w:r>
        <w:rPr>
          <w:rFonts w:hint="default"/>
          <w:lang w:val="pt-BR"/>
        </w:rPr>
        <w:fldChar w:fldCharType="separate"/>
      </w:r>
      <w:r>
        <w:rPr>
          <w:rStyle w:val="9"/>
          <w:rFonts w:hint="default"/>
          <w:lang w:val="pt-BR"/>
        </w:rPr>
        <w:t>larissa218@aluno.fapce.edu.br</w:t>
      </w:r>
      <w:r>
        <w:rPr>
          <w:rFonts w:hint="default"/>
          <w:lang w:val="pt-BR"/>
        </w:rPr>
        <w:fldChar w:fldCharType="end"/>
      </w:r>
      <w:r>
        <w:rPr>
          <w:rFonts w:hint="default"/>
          <w:lang w:val="pt-BR"/>
        </w:rPr>
        <w:t xml:space="preserve"> </w:t>
      </w:r>
    </w:p>
    <w:p>
      <w:pPr>
        <w:pStyle w:val="18"/>
        <w:snapToGrid w:val="0"/>
        <w:rPr>
          <w:rFonts w:hint="default"/>
          <w:lang w:val="pt-BR"/>
        </w:rPr>
      </w:pPr>
      <w:r>
        <w:rPr>
          <w:rFonts w:hint="default"/>
          <w:vertAlign w:val="superscript"/>
          <w:lang w:val="pt-BR"/>
        </w:rPr>
        <w:t>23</w:t>
      </w:r>
      <w:r>
        <w:t xml:space="preserve"> Estudante, </w:t>
      </w:r>
      <w:r>
        <w:rPr>
          <w:rFonts w:hint="default"/>
          <w:lang w:val="pt-BR"/>
        </w:rPr>
        <w:t>Faculdade de Medicina Estácio do Juazeiro do Norte</w:t>
      </w:r>
      <w:r>
        <w:rPr>
          <w:lang w:val="pt-BR"/>
        </w:rPr>
        <w:t xml:space="preserve">, curso de Enfermagem, </w:t>
      </w:r>
      <w:r>
        <w:rPr>
          <w:rFonts w:hint="default"/>
          <w:lang w:val="pt-BR"/>
        </w:rPr>
        <w:t>voluntária</w:t>
      </w:r>
      <w:r>
        <w:rPr>
          <w:lang w:val="pt-BR"/>
        </w:rPr>
        <w:t>. E-mail:</w:t>
      </w:r>
      <w:r>
        <w:t xml:space="preserve"> </w:t>
      </w:r>
      <w:r>
        <w:rPr>
          <w:rFonts w:hint="default"/>
          <w:lang w:val="pt-BR"/>
        </w:rPr>
        <w:fldChar w:fldCharType="begin"/>
      </w:r>
      <w:r>
        <w:rPr>
          <w:rFonts w:hint="default"/>
          <w:lang w:val="pt-BR"/>
        </w:rPr>
        <w:instrText xml:space="preserve"> HYPERLINK "mailto:mc.andressa71@gmail.com" </w:instrText>
      </w:r>
      <w:r>
        <w:rPr>
          <w:rFonts w:hint="default"/>
          <w:lang w:val="pt-BR"/>
        </w:rPr>
        <w:fldChar w:fldCharType="separate"/>
      </w:r>
      <w:r>
        <w:rPr>
          <w:rStyle w:val="9"/>
          <w:rFonts w:hint="default"/>
          <w:lang w:val="pt-BR"/>
        </w:rPr>
        <w:t>mc.andressa71@gmail.com</w:t>
      </w:r>
      <w:r>
        <w:rPr>
          <w:rFonts w:hint="default"/>
          <w:lang w:val="pt-BR"/>
        </w:rPr>
        <w:fldChar w:fldCharType="end"/>
      </w:r>
      <w:r>
        <w:rPr>
          <w:rFonts w:hint="default"/>
          <w:lang w:val="pt-B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numRestart w:val="eachPage"/>
    <w:footnote w:id="6"/>
    <w:footnote w:id="7"/>
  </w:footnotePr>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205DB2"/>
    <w:rsid w:val="00232F2C"/>
    <w:rsid w:val="00242709"/>
    <w:rsid w:val="002452E4"/>
    <w:rsid w:val="00267462"/>
    <w:rsid w:val="002E2F30"/>
    <w:rsid w:val="002F72F6"/>
    <w:rsid w:val="003278DC"/>
    <w:rsid w:val="003A246C"/>
    <w:rsid w:val="003C0D82"/>
    <w:rsid w:val="003F76DB"/>
    <w:rsid w:val="00491B43"/>
    <w:rsid w:val="004E6D27"/>
    <w:rsid w:val="005012E4"/>
    <w:rsid w:val="005145E8"/>
    <w:rsid w:val="00557BBB"/>
    <w:rsid w:val="00573981"/>
    <w:rsid w:val="005D2312"/>
    <w:rsid w:val="006E604B"/>
    <w:rsid w:val="00847420"/>
    <w:rsid w:val="00860A5E"/>
    <w:rsid w:val="008B7806"/>
    <w:rsid w:val="009376F9"/>
    <w:rsid w:val="009A3807"/>
    <w:rsid w:val="009F2D1F"/>
    <w:rsid w:val="00A11A07"/>
    <w:rsid w:val="00A54717"/>
    <w:rsid w:val="00A81E1E"/>
    <w:rsid w:val="00AB75C4"/>
    <w:rsid w:val="00AE5BB6"/>
    <w:rsid w:val="00AF0D65"/>
    <w:rsid w:val="00B00EEB"/>
    <w:rsid w:val="00B07C08"/>
    <w:rsid w:val="00C544DB"/>
    <w:rsid w:val="00C86104"/>
    <w:rsid w:val="00CB170D"/>
    <w:rsid w:val="00DA0E08"/>
    <w:rsid w:val="00DD39BF"/>
    <w:rsid w:val="00E70119"/>
    <w:rsid w:val="00E85539"/>
    <w:rsid w:val="00EC204B"/>
    <w:rsid w:val="00ED4C65"/>
    <w:rsid w:val="00EF1032"/>
    <w:rsid w:val="00FB729B"/>
    <w:rsid w:val="01C63AAD"/>
    <w:rsid w:val="03B242A6"/>
    <w:rsid w:val="04C86081"/>
    <w:rsid w:val="0A85158D"/>
    <w:rsid w:val="0B6C32B6"/>
    <w:rsid w:val="0D9D7344"/>
    <w:rsid w:val="0E347B3C"/>
    <w:rsid w:val="0F587009"/>
    <w:rsid w:val="10DA1011"/>
    <w:rsid w:val="11572FAA"/>
    <w:rsid w:val="11DC544D"/>
    <w:rsid w:val="12414227"/>
    <w:rsid w:val="12955CF4"/>
    <w:rsid w:val="139728B9"/>
    <w:rsid w:val="158C7646"/>
    <w:rsid w:val="18B95AF2"/>
    <w:rsid w:val="1E254DA8"/>
    <w:rsid w:val="1EE927AE"/>
    <w:rsid w:val="20A200E4"/>
    <w:rsid w:val="24003A12"/>
    <w:rsid w:val="24584E46"/>
    <w:rsid w:val="271D5BE1"/>
    <w:rsid w:val="2CB26E8F"/>
    <w:rsid w:val="316E4183"/>
    <w:rsid w:val="328710B3"/>
    <w:rsid w:val="32E53184"/>
    <w:rsid w:val="333F5C66"/>
    <w:rsid w:val="39DE3560"/>
    <w:rsid w:val="3E6B2D20"/>
    <w:rsid w:val="415804D1"/>
    <w:rsid w:val="43065990"/>
    <w:rsid w:val="4378210D"/>
    <w:rsid w:val="44C92B5E"/>
    <w:rsid w:val="45837241"/>
    <w:rsid w:val="465A2DAC"/>
    <w:rsid w:val="46821C9A"/>
    <w:rsid w:val="471A7957"/>
    <w:rsid w:val="492F4DE4"/>
    <w:rsid w:val="4C2023C0"/>
    <w:rsid w:val="4C54631F"/>
    <w:rsid w:val="4D4B3D96"/>
    <w:rsid w:val="4F20608B"/>
    <w:rsid w:val="538E1EC1"/>
    <w:rsid w:val="53C77503"/>
    <w:rsid w:val="54A30A25"/>
    <w:rsid w:val="55272199"/>
    <w:rsid w:val="55CA2B7C"/>
    <w:rsid w:val="597E30F0"/>
    <w:rsid w:val="59D10B16"/>
    <w:rsid w:val="5A182346"/>
    <w:rsid w:val="5A91A71D"/>
    <w:rsid w:val="5EBD5B0D"/>
    <w:rsid w:val="675156DB"/>
    <w:rsid w:val="6A7B0B3A"/>
    <w:rsid w:val="6B7B5818"/>
    <w:rsid w:val="6C4955CB"/>
    <w:rsid w:val="7025467D"/>
    <w:rsid w:val="70CB6621"/>
    <w:rsid w:val="72F77D53"/>
    <w:rsid w:val="75614FED"/>
    <w:rsid w:val="75715EFC"/>
    <w:rsid w:val="75755E78"/>
    <w:rsid w:val="76C958E5"/>
    <w:rsid w:val="78CB48F7"/>
    <w:rsid w:val="79FA156C"/>
    <w:rsid w:val="7AA039B7"/>
    <w:rsid w:val="7D4A6037"/>
    <w:rsid w:val="7F48059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11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llowedHyperlink"/>
    <w:basedOn w:val="3"/>
    <w:semiHidden/>
    <w:unhideWhenUsed/>
    <w:qFormat/>
    <w:uiPriority w:val="99"/>
    <w:rPr>
      <w:color w:val="800080"/>
      <w:u w:val="single"/>
    </w:rPr>
  </w:style>
  <w:style w:type="character" w:styleId="7">
    <w:name w:val="Emphasis"/>
    <w:basedOn w:val="3"/>
    <w:qFormat/>
    <w:uiPriority w:val="0"/>
    <w:rPr>
      <w:i/>
      <w:iCs/>
    </w:rPr>
  </w:style>
  <w:style w:type="character" w:styleId="8">
    <w:name w:val="footnote reference"/>
    <w:basedOn w:val="3"/>
    <w:semiHidden/>
    <w:unhideWhenUsed/>
    <w:qFormat/>
    <w:uiPriority w:val="99"/>
    <w:rPr>
      <w:vertAlign w:val="superscript"/>
    </w:r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Body Text"/>
    <w:basedOn w:val="1"/>
    <w:qFormat/>
    <w:uiPriority w:val="1"/>
    <w:pPr>
      <w:ind w:left="119"/>
    </w:pPr>
    <w:rPr>
      <w:sz w:val="24"/>
      <w:szCs w:val="24"/>
    </w:rPr>
  </w:style>
  <w:style w:type="paragraph" w:styleId="11">
    <w:name w:val="annotation text"/>
    <w:basedOn w:val="1"/>
    <w:link w:val="30"/>
    <w:semiHidden/>
    <w:unhideWhenUsed/>
    <w:qFormat/>
    <w:uiPriority w:val="99"/>
    <w:rPr>
      <w:sz w:val="20"/>
      <w:szCs w:val="20"/>
    </w:rPr>
  </w:style>
  <w:style w:type="paragraph" w:styleId="12">
    <w:name w:val="Title"/>
    <w:basedOn w:val="1"/>
    <w:qFormat/>
    <w:uiPriority w:val="10"/>
    <w:pPr>
      <w:spacing w:before="84"/>
      <w:ind w:left="518" w:right="115" w:firstLine="691"/>
      <w:jc w:val="right"/>
    </w:pPr>
    <w:rPr>
      <w:b/>
      <w:bCs/>
      <w:i/>
      <w:iCs/>
      <w:sz w:val="40"/>
      <w:szCs w:val="40"/>
    </w:rPr>
  </w:style>
  <w:style w:type="paragraph" w:styleId="13">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4">
    <w:name w:val="header"/>
    <w:basedOn w:val="1"/>
    <w:link w:val="23"/>
    <w:unhideWhenUsed/>
    <w:qFormat/>
    <w:uiPriority w:val="99"/>
    <w:pPr>
      <w:tabs>
        <w:tab w:val="center" w:pos="4252"/>
        <w:tab w:val="right" w:pos="8504"/>
      </w:tabs>
    </w:pPr>
  </w:style>
  <w:style w:type="paragraph" w:styleId="15">
    <w:name w:val="annotation subject"/>
    <w:basedOn w:val="11"/>
    <w:next w:val="11"/>
    <w:link w:val="31"/>
    <w:semiHidden/>
    <w:unhideWhenUsed/>
    <w:qFormat/>
    <w:uiPriority w:val="99"/>
    <w:rPr>
      <w:b/>
      <w:bCs/>
    </w:rPr>
  </w:style>
  <w:style w:type="paragraph" w:styleId="16">
    <w:name w:val="footer"/>
    <w:basedOn w:val="1"/>
    <w:link w:val="24"/>
    <w:unhideWhenUsed/>
    <w:qFormat/>
    <w:uiPriority w:val="99"/>
    <w:pPr>
      <w:tabs>
        <w:tab w:val="center" w:pos="4252"/>
        <w:tab w:val="right" w:pos="8504"/>
      </w:tabs>
    </w:pPr>
  </w:style>
  <w:style w:type="paragraph" w:styleId="17">
    <w:name w:val="Balloon Text"/>
    <w:basedOn w:val="1"/>
    <w:link w:val="32"/>
    <w:semiHidden/>
    <w:unhideWhenUsed/>
    <w:qFormat/>
    <w:uiPriority w:val="99"/>
    <w:rPr>
      <w:rFonts w:ascii="Segoe UI" w:hAnsi="Segoe UI" w:cs="Segoe UI"/>
      <w:sz w:val="18"/>
      <w:szCs w:val="18"/>
    </w:rPr>
  </w:style>
  <w:style w:type="paragraph" w:styleId="18">
    <w:name w:val="footnote text"/>
    <w:basedOn w:val="1"/>
    <w:link w:val="25"/>
    <w:semiHidden/>
    <w:unhideWhenUsed/>
    <w:qFormat/>
    <w:uiPriority w:val="99"/>
    <w:rPr>
      <w:sz w:val="20"/>
      <w:szCs w:val="20"/>
    </w:rPr>
  </w:style>
  <w:style w:type="table" w:styleId="1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Normal Table0"/>
    <w:semiHidden/>
    <w:unhideWhenUsed/>
    <w:qFormat/>
    <w:uiPriority w:val="2"/>
    <w:tblPr>
      <w:tblCellMar>
        <w:top w:w="0" w:type="dxa"/>
        <w:left w:w="0" w:type="dxa"/>
        <w:bottom w:w="0" w:type="dxa"/>
        <w:right w:w="0" w:type="dxa"/>
      </w:tblCellMar>
    </w:tblPr>
  </w:style>
  <w:style w:type="paragraph" w:styleId="21">
    <w:name w:val="List Paragraph"/>
    <w:basedOn w:val="1"/>
    <w:link w:val="33"/>
    <w:qFormat/>
    <w:uiPriority w:val="1"/>
  </w:style>
  <w:style w:type="paragraph" w:customStyle="1" w:styleId="22">
    <w:name w:val="Table Paragraph"/>
    <w:basedOn w:val="1"/>
    <w:qFormat/>
    <w:uiPriority w:val="1"/>
  </w:style>
  <w:style w:type="character" w:customStyle="1" w:styleId="23">
    <w:name w:val="Cabeçalho Char"/>
    <w:basedOn w:val="3"/>
    <w:link w:val="14"/>
    <w:qFormat/>
    <w:uiPriority w:val="99"/>
    <w:rPr>
      <w:rFonts w:ascii="Times New Roman" w:hAnsi="Times New Roman" w:eastAsia="Times New Roman" w:cs="Times New Roman"/>
      <w:lang w:val="pt-PT"/>
    </w:rPr>
  </w:style>
  <w:style w:type="character" w:customStyle="1" w:styleId="24">
    <w:name w:val="Rodapé Char"/>
    <w:basedOn w:val="3"/>
    <w:link w:val="16"/>
    <w:qFormat/>
    <w:uiPriority w:val="99"/>
    <w:rPr>
      <w:rFonts w:ascii="Times New Roman" w:hAnsi="Times New Roman" w:eastAsia="Times New Roman" w:cs="Times New Roman"/>
      <w:lang w:val="pt-PT"/>
    </w:rPr>
  </w:style>
  <w:style w:type="character" w:customStyle="1" w:styleId="25">
    <w:name w:val="Texto de nota de rodapé Char"/>
    <w:basedOn w:val="3"/>
    <w:link w:val="18"/>
    <w:semiHidden/>
    <w:qFormat/>
    <w:uiPriority w:val="99"/>
    <w:rPr>
      <w:rFonts w:ascii="Times New Roman" w:hAnsi="Times New Roman" w:eastAsia="Times New Roman" w:cs="Times New Roman"/>
      <w:sz w:val="20"/>
      <w:szCs w:val="20"/>
      <w:lang w:val="pt-PT"/>
    </w:rPr>
  </w:style>
  <w:style w:type="character" w:customStyle="1" w:styleId="26">
    <w:name w:val="Menção Pendente1"/>
    <w:basedOn w:val="3"/>
    <w:semiHidden/>
    <w:unhideWhenUsed/>
    <w:qFormat/>
    <w:uiPriority w:val="99"/>
    <w:rPr>
      <w:color w:val="605E5C"/>
      <w:shd w:val="clear" w:color="auto" w:fill="E1DFDD"/>
    </w:rPr>
  </w:style>
  <w:style w:type="character" w:customStyle="1" w:styleId="27">
    <w:name w:val="Pré-formatação HTML Char"/>
    <w:basedOn w:val="3"/>
    <w:link w:val="13"/>
    <w:qFormat/>
    <w:uiPriority w:val="99"/>
    <w:rPr>
      <w:rFonts w:ascii="Courier New" w:hAnsi="Courier New" w:eastAsia="Times New Roman" w:cs="Courier New"/>
      <w:sz w:val="20"/>
      <w:szCs w:val="20"/>
      <w:lang w:val="pt-BR" w:eastAsia="pt-BR"/>
    </w:rPr>
  </w:style>
  <w:style w:type="character" w:customStyle="1" w:styleId="28">
    <w:name w:val="y2iqfc"/>
    <w:basedOn w:val="3"/>
    <w:qFormat/>
    <w:uiPriority w:val="0"/>
  </w:style>
  <w:style w:type="paragraph" w:styleId="29">
    <w:name w:val="No Spacing"/>
    <w:qFormat/>
    <w:uiPriority w:val="1"/>
    <w:rPr>
      <w:rFonts w:asciiTheme="minorHAnsi" w:hAnsiTheme="minorHAnsi" w:eastAsiaTheme="minorHAnsi" w:cstheme="minorBidi"/>
      <w:sz w:val="22"/>
      <w:szCs w:val="22"/>
      <w:lang w:val="pt-BR" w:eastAsia="en-US" w:bidi="ar-SA"/>
    </w:rPr>
  </w:style>
  <w:style w:type="character" w:customStyle="1" w:styleId="30">
    <w:name w:val="Texto de comentário Char"/>
    <w:basedOn w:val="3"/>
    <w:link w:val="11"/>
    <w:semiHidden/>
    <w:qFormat/>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5"/>
    <w:semiHidden/>
    <w:qFormat/>
    <w:uiPriority w:val="99"/>
    <w:rPr>
      <w:rFonts w:ascii="Times New Roman" w:hAnsi="Times New Roman" w:eastAsia="Times New Roman" w:cs="Times New Roman"/>
      <w:b/>
      <w:bCs/>
      <w:sz w:val="20"/>
      <w:szCs w:val="20"/>
      <w:lang w:val="pt-PT"/>
    </w:rPr>
  </w:style>
  <w:style w:type="character" w:customStyle="1" w:styleId="32">
    <w:name w:val="Texto de balão Char"/>
    <w:basedOn w:val="3"/>
    <w:link w:val="17"/>
    <w:semiHidden/>
    <w:qFormat/>
    <w:uiPriority w:val="99"/>
    <w:rPr>
      <w:rFonts w:ascii="Segoe UI" w:hAnsi="Segoe UI" w:eastAsia="Times New Roman" w:cs="Segoe UI"/>
      <w:sz w:val="18"/>
      <w:szCs w:val="18"/>
      <w:lang w:val="pt-PT"/>
    </w:rPr>
  </w:style>
  <w:style w:type="character" w:customStyle="1" w:styleId="33">
    <w:name w:val="List Paragraph Char"/>
    <w:link w:val="2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pt-BR" sz="1800" b="1" i="0" u="none" strike="noStrike" kern="1200" baseline="0">
                <a:solidFill>
                  <a:schemeClr val="dk1">
                    <a:lumMod val="75000"/>
                    <a:lumOff val="25000"/>
                  </a:schemeClr>
                </a:solidFill>
                <a:latin typeface="+mn-lt"/>
                <a:ea typeface="+mn-ea"/>
                <a:cs typeface="+mn-cs"/>
              </a:defRPr>
            </a:pPr>
            <a:r>
              <a:rPr sz="1200">
                <a:solidFill>
                  <a:sysClr val="windowText" lastClr="000000"/>
                </a:solidFill>
                <a:latin typeface="Times New Roman" panose="02020603050405020304" charset="0"/>
                <a:cs typeface="Times New Roman" panose="02020603050405020304" charset="0"/>
              </a:rPr>
              <a:t>912 atendimentos em 2021</a:t>
            </a:r>
            <a:endParaRPr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0.595428957853374"/>
          <c:y val="0.218359735735563"/>
        </c:manualLayout>
      </c:layout>
      <c:overlay val="0"/>
      <c:spPr>
        <a:noFill/>
        <a:ln>
          <a:noFill/>
        </a:ln>
        <a:effectLst/>
      </c:spPr>
    </c:title>
    <c:autoTitleDeleted val="0"/>
    <c:plotArea>
      <c:layout>
        <c:manualLayout>
          <c:layoutTarget val="inner"/>
          <c:xMode val="edge"/>
          <c:yMode val="edge"/>
          <c:x val="0.0151250000000002"/>
          <c:y val="0.067666666666667"/>
          <c:w val="0.63325"/>
          <c:h val="0.844333333333333"/>
        </c:manualLayout>
      </c:layout>
      <c:pieChart>
        <c:varyColors val="1"/>
        <c:ser>
          <c:idx val="0"/>
          <c:order val="0"/>
          <c:spPr/>
          <c:explosion val="0"/>
          <c:dPt>
            <c:idx val="0"/>
            <c:bubble3D val="0"/>
            <c:spPr>
              <a:solidFill>
                <a:srgbClr val="FF0000">
                  <a:alpha val="71000"/>
                </a:srgbClr>
              </a:solidFill>
              <a:ln>
                <a:noFill/>
              </a:ln>
              <a:effectLst>
                <a:outerShdw blurRad="254000" sx="102000" sy="102000" algn="ctr" rotWithShape="0">
                  <a:prstClr val="black">
                    <a:alpha val="20000"/>
                  </a:prstClr>
                </a:outerShdw>
              </a:effectLst>
            </c:spPr>
          </c:dPt>
          <c:dPt>
            <c:idx val="1"/>
            <c:bubble3D val="0"/>
            <c:spPr>
              <a:solidFill>
                <a:srgbClr val="00B050">
                  <a:alpha val="76000"/>
                </a:srgbClr>
              </a:solidFill>
              <a:ln>
                <a:noFill/>
              </a:ln>
              <a:effectLst>
                <a:outerShdw blurRad="254000" sx="102000" sy="102000" algn="ctr" rotWithShape="0">
                  <a:prstClr val="black">
                    <a:alpha val="20000"/>
                  </a:prstClr>
                </a:outerShdw>
              </a:effectLst>
            </c:spPr>
          </c:dPt>
          <c:dPt>
            <c:idx val="2"/>
            <c:bubble3D val="0"/>
            <c:spPr>
              <a:solidFill>
                <a:srgbClr val="FFC000">
                  <a:alpha val="93000"/>
                </a:srgbClr>
              </a:solidFill>
              <a:ln>
                <a:noFill/>
              </a:ln>
              <a:effectLst>
                <a:outerShdw blurRad="254000" sx="102000" sy="102000" algn="ctr" rotWithShape="0">
                  <a:prstClr val="black">
                    <a:alpha val="20000"/>
                  </a:prstClr>
                </a:outerShdw>
              </a:effectLst>
            </c:spPr>
          </c:dPt>
          <c:dPt>
            <c:idx val="3"/>
            <c:bubble3D val="0"/>
            <c:spPr>
              <a:solidFill>
                <a:srgbClr val="0070C0">
                  <a:alpha val="75000"/>
                </a:srgbClr>
              </a:solidFill>
              <a:ln>
                <a:noFill/>
              </a:ln>
              <a:effectLst>
                <a:outerShdw blurRad="254000" sx="102000" sy="102000" algn="ctr" rotWithShape="0">
                  <a:prstClr val="black">
                    <a:alpha val="20000"/>
                  </a:prstClr>
                </a:outerShdw>
              </a:effectLst>
            </c:spPr>
          </c:dPt>
          <c:dPt>
            <c:idx val="4"/>
            <c:bubble3D val="0"/>
            <c:spPr>
              <a:solidFill>
                <a:srgbClr val="002060">
                  <a:alpha val="70000"/>
                </a:srgb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32,67%</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manualLayout>
                  <c:x val="-0.106152120127804"/>
                  <c:y val="-0.180333123615786"/>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11,4%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14,59%</a:t>
                    </a:r>
                  </a:p>
                </c:rich>
              </c:tx>
              <c:dLblPos val="ctr"/>
              <c:showLegendKey val="0"/>
              <c:showVal val="0"/>
              <c:showCatName val="0"/>
              <c:showSerName val="0"/>
              <c:showPercent val="1"/>
              <c:showBubbleSize val="0"/>
              <c:extLst>
                <c:ext xmlns:c15="http://schemas.microsoft.com/office/drawing/2012/chart" uri="{CE6537A1-D6FC-4f65-9D91-7224C49458BB}"/>
              </c:extLst>
            </c:dLbl>
            <c:dLbl>
              <c:idx val="3"/>
              <c:layout>
                <c:manualLayout>
                  <c:x val="0.161832354471244"/>
                  <c:y val="0.025958419372789"/>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34,98%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56496218644874"/>
                  <c:y val="0.0978628646219267"/>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6,36%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bg2">
                    <a:lumMod val="25000"/>
                  </a:schemeClr>
                </a:fgClr>
                <a:bgClr>
                  <a:schemeClr val="tx1"/>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Feridas</c:v>
                </c:pt>
                <c:pt idx="1">
                  <c:v>Podiatria</c:v>
                </c:pt>
                <c:pt idx="2">
                  <c:v>Estomias</c:v>
                </c:pt>
                <c:pt idx="3">
                  <c:v>DAP</c:v>
                </c:pt>
                <c:pt idx="4">
                  <c:v>Nutrição</c:v>
                </c:pt>
              </c:strCache>
            </c:strRef>
          </c:cat>
          <c:val>
            <c:numRef>
              <c:f>Sheet1!$B$2:$B$6</c:f>
              <c:numCache>
                <c:formatCode>General</c:formatCode>
                <c:ptCount val="5"/>
                <c:pt idx="0">
                  <c:v>298</c:v>
                </c:pt>
                <c:pt idx="1">
                  <c:v>104</c:v>
                </c:pt>
                <c:pt idx="2">
                  <c:v>133</c:v>
                </c:pt>
                <c:pt idx="3">
                  <c:v>314</c:v>
                </c:pt>
                <c:pt idx="4">
                  <c:v>58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lang="pt-B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pt-BR" sz="1800" b="1" i="0" u="none" strike="noStrike" kern="1200" baseline="0">
                <a:solidFill>
                  <a:schemeClr val="dk1">
                    <a:lumMod val="75000"/>
                    <a:lumOff val="25000"/>
                  </a:schemeClr>
                </a:solidFill>
                <a:latin typeface="+mn-lt"/>
                <a:ea typeface="+mn-ea"/>
                <a:cs typeface="+mn-cs"/>
              </a:defRPr>
            </a:pPr>
            <a:r>
              <a:rPr sz="1200">
                <a:solidFill>
                  <a:sysClr val="windowText" lastClr="000000"/>
                </a:solidFill>
                <a:latin typeface="Times New Roman" panose="02020603050405020304" charset="0"/>
                <a:cs typeface="Times New Roman" panose="02020603050405020304" charset="0"/>
              </a:rPr>
              <a:t>912 atendimentos em 2021</a:t>
            </a:r>
            <a:endParaRPr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0.59871307120085"/>
          <c:y val="0.169535242592212"/>
        </c:manualLayout>
      </c:layout>
      <c:overlay val="0"/>
      <c:spPr>
        <a:noFill/>
        <a:ln>
          <a:noFill/>
        </a:ln>
        <a:effectLst/>
      </c:spPr>
    </c:title>
    <c:autoTitleDeleted val="0"/>
    <c:plotArea>
      <c:layout>
        <c:manualLayout>
          <c:layoutTarget val="inner"/>
          <c:xMode val="edge"/>
          <c:yMode val="edge"/>
          <c:x val="0.0265"/>
          <c:y val="0.119"/>
          <c:w val="0.63325"/>
          <c:h val="0.844333333333333"/>
        </c:manualLayout>
      </c:layout>
      <c:pieChart>
        <c:varyColors val="1"/>
        <c:ser>
          <c:idx val="0"/>
          <c:order val="0"/>
          <c:spPr/>
          <c:explosion val="0"/>
          <c:dPt>
            <c:idx val="0"/>
            <c:bubble3D val="0"/>
            <c:spPr>
              <a:solidFill>
                <a:srgbClr val="FF0000">
                  <a:alpha val="76000"/>
                </a:srgbClr>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rgbClr val="00B050">
                  <a:alpha val="92000"/>
                </a:srgbClr>
              </a:solidFill>
              <a:ln>
                <a:noFill/>
              </a:ln>
              <a:effectLst>
                <a:outerShdw blurRad="254000" sx="102000" sy="102000" algn="ctr" rotWithShape="0">
                  <a:prstClr val="black">
                    <a:alpha val="20000"/>
                  </a:prstClr>
                </a:outerShdw>
              </a:effectLst>
            </c:spPr>
          </c:dPt>
          <c:dPt>
            <c:idx val="3"/>
            <c:bubble3D val="0"/>
            <c:spPr>
              <a:solidFill>
                <a:schemeClr val="accent2">
                  <a:lumMod val="60000"/>
                </a:schemeClr>
              </a:solidFill>
              <a:ln>
                <a:noFill/>
              </a:ln>
              <a:effectLst>
                <a:outerShdw blurRad="254000" sx="102000" sy="102000" algn="ctr" rotWithShape="0">
                  <a:prstClr val="black">
                    <a:alpha val="20000"/>
                  </a:prstClr>
                </a:outerShdw>
              </a:effectLst>
            </c:spPr>
          </c:dPt>
          <c:dPt>
            <c:idx val="4"/>
            <c:bubble3D val="0"/>
            <c:spPr>
              <a:solidFill>
                <a:srgbClr val="00B0F0">
                  <a:alpha val="59000"/>
                </a:srgbClr>
              </a:solidFill>
              <a:ln>
                <a:noFill/>
              </a:ln>
              <a:effectLst>
                <a:outerShdw blurRad="254000" sx="102000" sy="102000" algn="ctr" rotWithShape="0">
                  <a:prstClr val="black">
                    <a:alpha val="20000"/>
                  </a:prstClr>
                </a:outerShdw>
              </a:effectLst>
            </c:spPr>
          </c:dPt>
          <c:dPt>
            <c:idx val="5"/>
            <c:bubble3D val="0"/>
            <c:spPr>
              <a:solidFill>
                <a:srgbClr val="0070C0">
                  <a:alpha val="85000"/>
                </a:srgbClr>
              </a:solidFill>
              <a:ln>
                <a:noFill/>
              </a:ln>
              <a:effectLst>
                <a:outerShdw blurRad="254000" sx="102000" sy="102000" algn="ctr" rotWithShape="0">
                  <a:prstClr val="black">
                    <a:alpha val="20000"/>
                  </a:prstClr>
                </a:outerShdw>
              </a:effectLst>
            </c:spPr>
          </c:dPt>
          <c:dPt>
            <c:idx val="6"/>
            <c:bubble3D val="0"/>
            <c:spPr>
              <a:solidFill>
                <a:schemeClr val="bg2">
                  <a:lumMod val="25000"/>
                  <a:alpha val="67000"/>
                </a:schemeClr>
              </a:solidFill>
              <a:ln>
                <a:noFill/>
              </a:ln>
              <a:effectLst>
                <a:outerShdw blurRad="254000" sx="102000" sy="102000" algn="ctr" rotWithShape="0">
                  <a:prstClr val="black">
                    <a:alpha val="20000"/>
                  </a:prstClr>
                </a:outerShdw>
              </a:effectLst>
            </c:spPr>
          </c:dPt>
          <c:dPt>
            <c:idx val="7"/>
            <c:bubble3D val="0"/>
            <c:spPr>
              <a:solidFill>
                <a:srgbClr val="92D050"/>
              </a:solidFill>
              <a:ln>
                <a:noFill/>
              </a:ln>
              <a:effectLst>
                <a:outerShdw blurRad="254000" sx="102000" sy="102000" algn="ctr" rotWithShape="0">
                  <a:prstClr val="black">
                    <a:alpha val="20000"/>
                  </a:prstClr>
                </a:outerShdw>
              </a:effectLst>
            </c:spPr>
          </c:dPt>
          <c:dLbls>
            <c:dLbl>
              <c:idx val="0"/>
              <c:layout>
                <c:manualLayout>
                  <c:x val="-0.0175004379355481"/>
                  <c:y val="0.107683685927484"/>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5,81%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47348543832014"/>
                  <c:y val="0.0967525862137813"/>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6,03%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460912661025"/>
                  <c:y val="0.063040721673458"/>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17,43%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6131757100512"/>
                  <c:y val="-0.135532115806344"/>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16,77%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45000719997939"/>
                  <c:y val="-0.126123061945586"/>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15,47%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3878448821821"/>
                  <c:y val="-0.0767976266074169"/>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14,91%</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106100684626453"/>
                  <c:y val="0.0904252796548617"/>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12,18%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372467013539803"/>
                  <c:y val="0.130434511785693"/>
                </c:manualLayout>
              </c:layout>
              <c:tx>
                <c:rich>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r>
                      <a:t>11,4%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bg2">
                    <a:lumMod val="25000"/>
                  </a:schemeClr>
                </a:fgClr>
                <a:bgClr>
                  <a:schemeClr val="tx1"/>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Maio</c:v>
                </c:pt>
                <c:pt idx="1">
                  <c:v>Junho</c:v>
                </c:pt>
                <c:pt idx="2">
                  <c:v>Julho</c:v>
                </c:pt>
                <c:pt idx="3">
                  <c:v>Agosto</c:v>
                </c:pt>
                <c:pt idx="4">
                  <c:v>Setembro</c:v>
                </c:pt>
                <c:pt idx="5">
                  <c:v>Outubro</c:v>
                </c:pt>
                <c:pt idx="6">
                  <c:v>Novembro</c:v>
                </c:pt>
                <c:pt idx="7">
                  <c:v>Dezembro</c:v>
                </c:pt>
              </c:strCache>
            </c:strRef>
          </c:cat>
          <c:val>
            <c:numRef>
              <c:f>Sheet1!$B$2:$B$9</c:f>
              <c:numCache>
                <c:formatCode>General</c:formatCode>
                <c:ptCount val="8"/>
                <c:pt idx="0">
                  <c:v>5.81</c:v>
                </c:pt>
                <c:pt idx="1">
                  <c:v>6.03</c:v>
                </c:pt>
                <c:pt idx="2">
                  <c:v>17.43</c:v>
                </c:pt>
                <c:pt idx="3">
                  <c:v>16.77</c:v>
                </c:pt>
                <c:pt idx="4">
                  <c:v>15.47</c:v>
                </c:pt>
                <c:pt idx="5">
                  <c:v>14.91</c:v>
                </c:pt>
                <c:pt idx="6">
                  <c:v>12.18</c:v>
                </c:pt>
                <c:pt idx="7">
                  <c:v>11.4</c:v>
                </c:pt>
              </c:numCache>
            </c:numRef>
          </c:val>
        </c:ser>
        <c:dLbls>
          <c:showLegendKey val="0"/>
          <c:showVal val="0"/>
          <c:showCatName val="0"/>
          <c:showSerName val="0"/>
          <c:showPercent val="1"/>
          <c:showBubbleSize val="0"/>
          <c:showLeaderLines val="1"/>
        </c:dLbls>
        <c:firstSliceAng val="360"/>
      </c:pie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2022-10-11T01:09:00Z</dcterms:created>
  <dc:creator>Windows User</dc:creator>
  <cp:lastModifiedBy>URCA</cp:lastModifiedBy>
  <dcterms:modified xsi:type="dcterms:W3CDTF">2023-10-16T18:34:47Z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2A72E1DC65AA4CB48F5D37EAB6F6D005</vt:lpwstr>
  </property>
</Properties>
</file>