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4862" w14:textId="77777777" w:rsidR="00BB6DD1" w:rsidRDefault="00BB6DD1">
      <w:pPr>
        <w:pStyle w:val="Ttulo"/>
        <w:ind w:left="0" w:right="-39" w:firstLine="0"/>
        <w:jc w:val="left"/>
        <w:rPr>
          <w:rFonts w:ascii="Arial" w:hAnsi="Arial" w:cs="Arial"/>
          <w:i w:val="0"/>
          <w:sz w:val="24"/>
          <w:szCs w:val="24"/>
        </w:rPr>
      </w:pPr>
    </w:p>
    <w:p w14:paraId="3A42B902" w14:textId="77777777" w:rsidR="00BB6DD1" w:rsidRDefault="002766FA">
      <w:pPr>
        <w:pStyle w:val="Ttulo"/>
        <w:ind w:left="0" w:right="-39" w:firstLine="0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ATUAÇÃO DA LIGA ACADÊMICA DE ENFERMAGEM EM EMERGÊNCIA E TERAPIA INTENSIVA EM 2021</w:t>
      </w:r>
    </w:p>
    <w:p w14:paraId="2CC060AA" w14:textId="77777777" w:rsidR="00BB6DD1" w:rsidRDefault="002766FA">
      <w:pPr>
        <w:spacing w:before="277"/>
        <w:ind w:right="11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WONESKA RODRIGUES PINHEIRO</w:t>
      </w:r>
      <w:r>
        <w:rPr>
          <w:b/>
          <w:sz w:val="24"/>
          <w:szCs w:val="24"/>
          <w:vertAlign w:val="superscript"/>
        </w:rPr>
        <w:footnoteReference w:id="1"/>
      </w:r>
    </w:p>
    <w:p w14:paraId="6B49128D" w14:textId="77777777" w:rsidR="00BB6DD1" w:rsidRDefault="002766FA">
      <w:pPr>
        <w:ind w:right="113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Kyohana</w:t>
      </w:r>
      <w:proofErr w:type="spellEnd"/>
      <w:r>
        <w:rPr>
          <w:b/>
          <w:sz w:val="24"/>
          <w:szCs w:val="24"/>
        </w:rPr>
        <w:t xml:space="preserve"> Matos de Freitas Clementino</w:t>
      </w:r>
      <w:r>
        <w:rPr>
          <w:b/>
          <w:sz w:val="24"/>
          <w:szCs w:val="24"/>
          <w:vertAlign w:val="superscript"/>
        </w:rPr>
        <w:footnoteReference w:id="2"/>
      </w:r>
    </w:p>
    <w:p w14:paraId="6D599F49" w14:textId="77777777" w:rsidR="00BB6DD1" w:rsidRDefault="002766FA">
      <w:pPr>
        <w:ind w:right="11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Gabriela Duarte Bezerra</w:t>
      </w:r>
      <w:r>
        <w:rPr>
          <w:b/>
          <w:sz w:val="24"/>
          <w:szCs w:val="24"/>
          <w:vertAlign w:val="superscript"/>
        </w:rPr>
        <w:footnoteReference w:id="3"/>
      </w:r>
    </w:p>
    <w:p w14:paraId="22409B4C" w14:textId="77777777" w:rsidR="00BB6DD1" w:rsidRDefault="002766FA">
      <w:pPr>
        <w:ind w:right="11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Verônica Gomes de Lima</w:t>
      </w:r>
      <w:r>
        <w:rPr>
          <w:b/>
          <w:sz w:val="24"/>
          <w:szCs w:val="24"/>
          <w:vertAlign w:val="superscript"/>
        </w:rPr>
        <w:footnoteReference w:id="4"/>
      </w:r>
    </w:p>
    <w:p w14:paraId="23927C1E" w14:textId="77777777" w:rsidR="00BB6DD1" w:rsidRDefault="002766FA">
      <w:pPr>
        <w:ind w:right="113"/>
        <w:jc w:val="right"/>
      </w:pPr>
      <w:r>
        <w:rPr>
          <w:b/>
          <w:sz w:val="24"/>
          <w:szCs w:val="24"/>
        </w:rPr>
        <w:t>Paula Fernanda da Silva Ramos</w:t>
      </w:r>
      <w:r>
        <w:rPr>
          <w:b/>
          <w:sz w:val="24"/>
          <w:szCs w:val="24"/>
          <w:vertAlign w:val="superscript"/>
        </w:rPr>
        <w:footnoteReference w:id="5"/>
      </w:r>
    </w:p>
    <w:p w14:paraId="45B045A4" w14:textId="77777777" w:rsidR="00BB6DD1" w:rsidRDefault="00BB6DD1">
      <w:pPr>
        <w:jc w:val="right"/>
        <w:rPr>
          <w:sz w:val="24"/>
          <w:szCs w:val="24"/>
        </w:rPr>
      </w:pPr>
    </w:p>
    <w:p w14:paraId="166C8E01" w14:textId="77777777" w:rsidR="00BB6DD1" w:rsidRDefault="002766FA">
      <w:pPr>
        <w:jc w:val="right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Saúde</w:t>
      </w:r>
      <w:r>
        <w:rPr>
          <w:sz w:val="24"/>
          <w:szCs w:val="24"/>
        </w:rPr>
        <w:t xml:space="preserve"> e Educação</w:t>
      </w:r>
    </w:p>
    <w:p w14:paraId="5D9085A4" w14:textId="77777777" w:rsidR="00BB6DD1" w:rsidRDefault="00BB6DD1">
      <w:pPr>
        <w:pStyle w:val="Ttulo1"/>
        <w:ind w:left="0"/>
      </w:pPr>
    </w:p>
    <w:p w14:paraId="0C63D726" w14:textId="77777777" w:rsidR="00BB6DD1" w:rsidRDefault="002766FA">
      <w:pPr>
        <w:pStyle w:val="Ttulo1"/>
        <w:ind w:left="0"/>
      </w:pPr>
      <w:r>
        <w:t>RESUMO</w:t>
      </w:r>
    </w:p>
    <w:p w14:paraId="6D4175DD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03538DCF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Liga Acadêmica de Enfermagem em Emergência e Terapia Intensiva (LAEETI) cumpre de forma integrada os objetivos de ensino, pesquisa e extensão, e tem por princípios promover estudo de temas referentes à emergência e terapia intensiva; e desenvolver junto </w:t>
      </w:r>
      <w:r>
        <w:rPr>
          <w:sz w:val="24"/>
          <w:szCs w:val="24"/>
        </w:rPr>
        <w:t>à comunidade atividades de caráter informativo e preventivo. Objetivou-se relatar as atividades realizadas pela LAEETI durante o ano de 2021. Em 2021, a LAEETI foi formada por 27 integrantes, 04 colaboradores e 01 coordenadora. Nas atividades realizadas no</w:t>
      </w:r>
      <w:r>
        <w:rPr>
          <w:sz w:val="24"/>
          <w:szCs w:val="24"/>
        </w:rPr>
        <w:t xml:space="preserve"> referido ano, foi alcançado cerca de 1.044 pessoas através do Instagram, 200 pessoas na Campanha do Maio Amarelo, e 115 inscritos no III Workshop de Atendimento ao Grande Queimado. Os municípios beneficiados foram principalmente: Crato, Juazeiro do Norte,</w:t>
      </w:r>
      <w:r>
        <w:rPr>
          <w:sz w:val="24"/>
          <w:szCs w:val="24"/>
        </w:rPr>
        <w:t xml:space="preserve"> Barbalha, Caririaçu, Tauá, Limoeiro do Norte, Lavras da Mangabeira e Saboeiro. A pandemia causada pelo Covid-19, e a impossibilidade de realizar encontros presenciais, levou a LAEETI a realizar as ações remotamente. Nas atividades de ensino, foi propiciad</w:t>
      </w:r>
      <w:r>
        <w:rPr>
          <w:sz w:val="24"/>
          <w:szCs w:val="24"/>
        </w:rPr>
        <w:t>o aos ligantes maior aporte de conhecimento teórico e emergência e terapia intensiva. Na pesquisa, os integrantes da liga participaram de eventos científicos, bem como, produção de trabalhos. Na extensão, a campanha do Maio Amarelo foi realizada através da</w:t>
      </w:r>
      <w:r>
        <w:rPr>
          <w:sz w:val="24"/>
          <w:szCs w:val="24"/>
        </w:rPr>
        <w:t>s redes sociais da LAEETI, contribuindo para a disseminação dessas informações entre a população. O III Workshop de Atendimento ao Grande Queimado e Cuidados com as Lesões foi transmitido ao vivo pelo YouTube. Observa-se que as ações realizadas pela liga a</w:t>
      </w:r>
      <w:r>
        <w:rPr>
          <w:sz w:val="24"/>
          <w:szCs w:val="24"/>
        </w:rPr>
        <w:t>lcançaram novos públicos, os ligantes obtiveram a oportunidade de participar de diversos eventos, e os objetivos concretizados.</w:t>
      </w:r>
    </w:p>
    <w:p w14:paraId="3773EEAE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b/>
          <w:color w:val="000000"/>
          <w:sz w:val="23"/>
          <w:szCs w:val="23"/>
        </w:rPr>
      </w:pPr>
    </w:p>
    <w:p w14:paraId="759850B1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before="1"/>
        <w:ind w:right="12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sz w:val="24"/>
          <w:szCs w:val="24"/>
        </w:rPr>
        <w:t>Enfermagem. Emergências. Unidade de Terapia Intensiva.</w:t>
      </w:r>
    </w:p>
    <w:p w14:paraId="6F5C9214" w14:textId="77777777" w:rsidR="00BB6DD1" w:rsidRDefault="00BB6DD1">
      <w:pPr>
        <w:jc w:val="right"/>
        <w:rPr>
          <w:b/>
          <w:sz w:val="24"/>
          <w:szCs w:val="24"/>
        </w:rPr>
      </w:pPr>
    </w:p>
    <w:p w14:paraId="4D5D0C2A" w14:textId="77777777" w:rsidR="00BB6DD1" w:rsidRDefault="002766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ACTION OF THE ACADEMIC LEAGUE OF NURSING IN EMERGENCY AND INTENSIVE CARE IN 2021</w:t>
      </w:r>
    </w:p>
    <w:p w14:paraId="05A88DB0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23"/>
          <w:szCs w:val="23"/>
        </w:rPr>
      </w:pPr>
    </w:p>
    <w:p w14:paraId="2E505807" w14:textId="77777777" w:rsidR="00BB6DD1" w:rsidRDefault="002766FA">
      <w:pPr>
        <w:pStyle w:val="Ttulo1"/>
        <w:ind w:left="0"/>
      </w:pPr>
      <w:r>
        <w:lastRenderedPageBreak/>
        <w:t>ABSTRACT</w:t>
      </w:r>
    </w:p>
    <w:p w14:paraId="5B4DDC22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5502EB27" w14:textId="77777777" w:rsidR="00BB6DD1" w:rsidRDefault="002766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Nursing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Emergency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Intensive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(LAEETI) </w:t>
      </w:r>
      <w:proofErr w:type="spellStart"/>
      <w:r>
        <w:rPr>
          <w:sz w:val="24"/>
          <w:szCs w:val="24"/>
        </w:rPr>
        <w:t>fulfills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objectives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teaching</w:t>
      </w:r>
      <w:proofErr w:type="spellEnd"/>
      <w:r>
        <w:rPr>
          <w:sz w:val="24"/>
          <w:szCs w:val="24"/>
        </w:rPr>
        <w:t xml:space="preserve">, research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extension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principles</w:t>
      </w:r>
      <w:proofErr w:type="spellEnd"/>
      <w:r>
        <w:rPr>
          <w:sz w:val="24"/>
          <w:szCs w:val="24"/>
        </w:rPr>
        <w:t xml:space="preserve"> are to </w:t>
      </w:r>
      <w:proofErr w:type="spellStart"/>
      <w:r>
        <w:rPr>
          <w:sz w:val="24"/>
          <w:szCs w:val="24"/>
        </w:rPr>
        <w:t>promote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emergency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intensive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an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carried</w:t>
      </w:r>
      <w:proofErr w:type="spellEnd"/>
      <w:r>
        <w:rPr>
          <w:sz w:val="24"/>
          <w:szCs w:val="24"/>
        </w:rPr>
        <w:t xml:space="preserve"> out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LAEETI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2021. In 2021, LAEETI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27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, 04 </w:t>
      </w:r>
      <w:proofErr w:type="spellStart"/>
      <w:r>
        <w:rPr>
          <w:sz w:val="24"/>
          <w:szCs w:val="24"/>
        </w:rPr>
        <w:t>collaborators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01 </w:t>
      </w:r>
      <w:proofErr w:type="spellStart"/>
      <w:r>
        <w:rPr>
          <w:sz w:val="24"/>
          <w:szCs w:val="24"/>
        </w:rPr>
        <w:t>coordinator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carr</w:t>
      </w:r>
      <w:r>
        <w:rPr>
          <w:sz w:val="24"/>
          <w:szCs w:val="24"/>
        </w:rPr>
        <w:t>ied</w:t>
      </w:r>
      <w:proofErr w:type="spellEnd"/>
      <w:r>
        <w:rPr>
          <w:sz w:val="24"/>
          <w:szCs w:val="24"/>
        </w:rPr>
        <w:t xml:space="preserve"> out in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around</w:t>
      </w:r>
      <w:proofErr w:type="spellEnd"/>
      <w:r>
        <w:rPr>
          <w:sz w:val="24"/>
          <w:szCs w:val="24"/>
        </w:rPr>
        <w:t xml:space="preserve"> 1,044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Instagram, 200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Campaign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115 </w:t>
      </w: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III Workshop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Assistance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Great </w:t>
      </w:r>
      <w:proofErr w:type="spellStart"/>
      <w:r>
        <w:rPr>
          <w:sz w:val="24"/>
          <w:szCs w:val="24"/>
        </w:rPr>
        <w:t>Burn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benefited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municipalities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mainly</w:t>
      </w:r>
      <w:proofErr w:type="spellEnd"/>
      <w:r>
        <w:rPr>
          <w:sz w:val="24"/>
          <w:szCs w:val="24"/>
        </w:rPr>
        <w:t>: Crato, Juazeiro do Norte, Barba</w:t>
      </w:r>
      <w:r>
        <w:rPr>
          <w:sz w:val="24"/>
          <w:szCs w:val="24"/>
        </w:rPr>
        <w:t xml:space="preserve">lha, Caririaçu, Tauá, Limoeiro do Norte, Lavras da Mangabeira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Saboeiro.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Covid-19,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impossibility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holding face-to-face meetings, led LAEETI to </w:t>
      </w:r>
      <w:proofErr w:type="spellStart"/>
      <w:r>
        <w:rPr>
          <w:sz w:val="24"/>
          <w:szCs w:val="24"/>
        </w:rPr>
        <w:t>carry</w:t>
      </w:r>
      <w:proofErr w:type="spellEnd"/>
      <w:r>
        <w:rPr>
          <w:sz w:val="24"/>
          <w:szCs w:val="24"/>
        </w:rPr>
        <w:t xml:space="preserve"> out </w:t>
      </w:r>
      <w:proofErr w:type="spellStart"/>
      <w:r>
        <w:rPr>
          <w:sz w:val="24"/>
          <w:szCs w:val="24"/>
        </w:rPr>
        <w:t>actions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remotely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teaching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greater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theoretical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knowledge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emergency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intensive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binders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research,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, as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as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works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extension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campaign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carried</w:t>
      </w:r>
      <w:proofErr w:type="spellEnd"/>
      <w:r>
        <w:rPr>
          <w:sz w:val="24"/>
          <w:szCs w:val="24"/>
        </w:rPr>
        <w:t xml:space="preserve"> out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LAEETI's</w:t>
      </w:r>
      <w:proofErr w:type="spellEnd"/>
      <w:r>
        <w:rPr>
          <w:sz w:val="24"/>
          <w:szCs w:val="24"/>
        </w:rPr>
        <w:t xml:space="preserve"> social networks, </w:t>
      </w:r>
      <w:proofErr w:type="spellStart"/>
      <w:r>
        <w:rPr>
          <w:sz w:val="24"/>
          <w:szCs w:val="24"/>
        </w:rPr>
        <w:t>contributing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dissemination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population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III Major </w:t>
      </w:r>
      <w:proofErr w:type="spellStart"/>
      <w:r>
        <w:rPr>
          <w:sz w:val="24"/>
          <w:szCs w:val="24"/>
        </w:rPr>
        <w:t>Burn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Injury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Workshop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broadcast</w:t>
      </w:r>
      <w:proofErr w:type="spellEnd"/>
      <w:r>
        <w:rPr>
          <w:sz w:val="24"/>
          <w:szCs w:val="24"/>
        </w:rPr>
        <w:t xml:space="preserve"> live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YouTube.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carried</w:t>
      </w:r>
      <w:proofErr w:type="spellEnd"/>
      <w:r>
        <w:rPr>
          <w:sz w:val="24"/>
          <w:szCs w:val="24"/>
        </w:rPr>
        <w:t xml:space="preserve"> out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audiences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leaguers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obtained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opportunity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participate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several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objectives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achieved</w:t>
      </w:r>
      <w:proofErr w:type="spellEnd"/>
      <w:r>
        <w:rPr>
          <w:sz w:val="24"/>
          <w:szCs w:val="24"/>
        </w:rPr>
        <w:t>.</w:t>
      </w:r>
    </w:p>
    <w:p w14:paraId="6C041919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7443BD6E" w14:textId="77777777" w:rsidR="00BB6DD1" w:rsidRDefault="002766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Keywords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Nursing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Emergencies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Intensive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Units</w:t>
      </w:r>
      <w:proofErr w:type="spellEnd"/>
      <w:r>
        <w:rPr>
          <w:sz w:val="24"/>
          <w:szCs w:val="24"/>
        </w:rPr>
        <w:t>.</w:t>
      </w:r>
    </w:p>
    <w:p w14:paraId="65C70DA2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2062F69D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F9BBB0E" w14:textId="77777777" w:rsidR="00BB6DD1" w:rsidRDefault="002766FA">
      <w:pPr>
        <w:pStyle w:val="Ttulo1"/>
        <w:spacing w:line="360" w:lineRule="auto"/>
        <w:ind w:left="0"/>
        <w:jc w:val="both"/>
        <w:rPr>
          <w:b w:val="0"/>
          <w:color w:val="0070C0"/>
        </w:rPr>
      </w:pPr>
      <w:r>
        <w:t xml:space="preserve">1 INTRODUÇÃO </w:t>
      </w:r>
    </w:p>
    <w:p w14:paraId="6463CFA4" w14:textId="77777777" w:rsidR="00BB6DD1" w:rsidRDefault="00BB6DD1">
      <w:pPr>
        <w:spacing w:line="360" w:lineRule="auto"/>
      </w:pPr>
    </w:p>
    <w:p w14:paraId="6421B253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Liga Acadêmica de Enfermagem em Emergência e Terapia Intensiva (LAEETI) apresenta autonomia em suas decisões, e visa cumprir objetivos de ensino, pesquisa e extensão, de forma integrada. Em princípio essas atividades (de ensino, pesquisa e extensão) tem </w:t>
      </w:r>
      <w:r>
        <w:rPr>
          <w:sz w:val="24"/>
          <w:szCs w:val="24"/>
        </w:rPr>
        <w:t xml:space="preserve">cada uma dinâmica própria e produzem distintos tipos de resultados, diferentes alcances e públicos igualmente diversos. </w:t>
      </w:r>
    </w:p>
    <w:p w14:paraId="7BC2FBA1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LAEETI tem por princípios promover estudo e aprofundamento de temas referentes à emergência e terapia intensiva, desenvolver junto à </w:t>
      </w:r>
      <w:r>
        <w:rPr>
          <w:sz w:val="24"/>
          <w:szCs w:val="24"/>
        </w:rPr>
        <w:t>comunidade atividades de caráter informativo e preventivo sobre assuntos relacionados à área. Bem como promover a excelência da qualidade da atividade profissional dos acadêmicos envolvidos no programa, colaborando com a qualidade da assistência de enferma</w:t>
      </w:r>
      <w:r>
        <w:rPr>
          <w:sz w:val="24"/>
          <w:szCs w:val="24"/>
        </w:rPr>
        <w:t>gem como um todo, também propiciando aos discentes do curso de graduação em Enfermagem da Universidade Regional do Cariri - URCA, conhecimento técnico-prático-científico.</w:t>
      </w:r>
    </w:p>
    <w:p w14:paraId="023C5BC2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33"/>
        <w:jc w:val="both"/>
        <w:rPr>
          <w:sz w:val="24"/>
          <w:szCs w:val="24"/>
        </w:rPr>
      </w:pPr>
      <w:r>
        <w:rPr>
          <w:sz w:val="24"/>
          <w:szCs w:val="24"/>
        </w:rPr>
        <w:t>A pesquisa acadêmica requer procedimentos metodológicos de diferentes tipologias e di</w:t>
      </w:r>
      <w:r>
        <w:rPr>
          <w:sz w:val="24"/>
          <w:szCs w:val="24"/>
        </w:rPr>
        <w:t xml:space="preserve">versas abordagens. Na área de pesquisa a liga almeja estimular o acesso às </w:t>
      </w:r>
      <w:r>
        <w:rPr>
          <w:sz w:val="24"/>
          <w:szCs w:val="24"/>
        </w:rPr>
        <w:lastRenderedPageBreak/>
        <w:t>publicações científicas na área de emergência e terapia intensiva, como também desenvolver pesquisas visando elucidar questionamentos pertinentes ao grupo. Em contrapartida, a exten</w:t>
      </w:r>
      <w:r>
        <w:rPr>
          <w:sz w:val="24"/>
          <w:szCs w:val="24"/>
        </w:rPr>
        <w:t>são é uma atividade de interface entre a sociedade em geral e o conhecimento produzido nas instituições de ensino superior, assim, se aproxima do ensino por geralmente tratar-se de ações educativas  e aprendizagens resultantes das pesquisas empreendidas em</w:t>
      </w:r>
      <w:r>
        <w:rPr>
          <w:sz w:val="24"/>
          <w:szCs w:val="24"/>
        </w:rPr>
        <w:t xml:space="preserve"> âmbito universitário. Neste tocante, são promovidas ações de cunho científico, como cursos, palestras, jornadas, congressos, simpósios e outras atividades informativas, envolvendo discentes, profissionais e comunidade geral. </w:t>
      </w:r>
    </w:p>
    <w:p w14:paraId="6098D626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33"/>
        <w:jc w:val="both"/>
        <w:rPr>
          <w:sz w:val="24"/>
          <w:szCs w:val="24"/>
        </w:rPr>
      </w:pPr>
      <w:r>
        <w:rPr>
          <w:sz w:val="24"/>
          <w:szCs w:val="24"/>
        </w:rPr>
        <w:t>O ensino, por sua vez, baseia</w:t>
      </w:r>
      <w:r>
        <w:rPr>
          <w:sz w:val="24"/>
          <w:szCs w:val="24"/>
        </w:rPr>
        <w:t>-se principalmente nas evidências resultantes das pesquisas internas da liga, nacionais e internacionais. Assim, o ensino amplia os conhecimentos dos acadêmicos, por vezes complementando a matriz curricular. O ensino, requer didática, métodos eficazes, alé</w:t>
      </w:r>
      <w:r>
        <w:rPr>
          <w:sz w:val="24"/>
          <w:szCs w:val="24"/>
        </w:rPr>
        <w:t>m do conhecimento teórico e prático. Na área de ensino são objetivos do grupo propiciar aos integrantes maior aporte de conhecimento teórico na área de emergência e terapia intensiva, através de treinamentos e capacitações, grupos de estudo e discussões, p</w:t>
      </w:r>
      <w:r>
        <w:rPr>
          <w:sz w:val="24"/>
          <w:szCs w:val="24"/>
        </w:rPr>
        <w:t>alestras e cursos relacionados aos temas centrais do programa.</w:t>
      </w:r>
    </w:p>
    <w:p w14:paraId="625C643E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33"/>
        <w:jc w:val="both"/>
        <w:rPr>
          <w:sz w:val="24"/>
          <w:szCs w:val="24"/>
        </w:rPr>
      </w:pPr>
      <w:r>
        <w:rPr>
          <w:sz w:val="24"/>
          <w:szCs w:val="24"/>
        </w:rPr>
        <w:t>Para que os princípios profissionais da LAEETI sejam alcançados, é imprescindível o estímulo ao pensamento crítico, uma habilidade desenvolvida que é aprimorada conforme é praticada. Desta forma, a LAEETI estimula este desenvolvimento ao passo que simula s</w:t>
      </w:r>
      <w:r>
        <w:rPr>
          <w:sz w:val="24"/>
          <w:szCs w:val="24"/>
        </w:rPr>
        <w:t>ituações teórico-práticas em urgência, emergência e terapia intensiva, nas quais o ligante enquanto prestador de cuidados de saúde precisa desenvolver um plano de ação, iniciá-lo, revisá-lo à medida que a situação clínica do paciente sofra mudanças, e ajus</w:t>
      </w:r>
      <w:r>
        <w:rPr>
          <w:sz w:val="24"/>
          <w:szCs w:val="24"/>
        </w:rPr>
        <w:t xml:space="preserve">tá-lo quando for necessário. </w:t>
      </w:r>
    </w:p>
    <w:p w14:paraId="0D7E99B5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33"/>
        <w:jc w:val="both"/>
        <w:rPr>
          <w:sz w:val="24"/>
          <w:szCs w:val="24"/>
        </w:rPr>
      </w:pPr>
      <w:r>
        <w:rPr>
          <w:sz w:val="24"/>
          <w:szCs w:val="24"/>
        </w:rPr>
        <w:t>Em 2021 o programa foi formado por 27 integrantes, 04 colaboradores e 01 coordenadora. Durante o período mencionado, os discentes eram egressos do 2º ao 10º semestre do curso de enfermagem, da Universidade Regional do Cariri (</w:t>
      </w:r>
      <w:r>
        <w:rPr>
          <w:sz w:val="24"/>
          <w:szCs w:val="24"/>
        </w:rPr>
        <w:t xml:space="preserve">URCA) - Campus Pimenta. A partir das atividades realizadas em 2021, foi alcançado cerca de 1.044 pessoas através do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>, aproximadamente 200 pessoas na Campanha do Maio Amarelo, 115 inscritos no III Workshop de Atendimento ao Grande Queimado. Os muni</w:t>
      </w:r>
      <w:r>
        <w:rPr>
          <w:sz w:val="24"/>
          <w:szCs w:val="24"/>
        </w:rPr>
        <w:t>cípios beneficiados pelas atividades remotas realizadas pelo programa foram principalmente o Crato, Juazeiro do Norte, Barbalha, Caririaçu, Tauá, Limoeiro do Norte, Lavras da Mangabeira e Saboeiro.</w:t>
      </w:r>
    </w:p>
    <w:p w14:paraId="4CDB7FE8" w14:textId="77777777" w:rsidR="00BB6DD1" w:rsidRDefault="002766FA">
      <w:pPr>
        <w:ind w:right="1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 partir dos dados mencionados, objetivou-se relatar as at</w:t>
      </w:r>
      <w:r>
        <w:rPr>
          <w:sz w:val="24"/>
          <w:szCs w:val="24"/>
        </w:rPr>
        <w:t>ividades realizadas pela LAEETI durante o ano de 2021.</w:t>
      </w:r>
    </w:p>
    <w:p w14:paraId="1BC6C83E" w14:textId="77777777" w:rsidR="00BB6DD1" w:rsidRDefault="00BB6DD1">
      <w:pPr>
        <w:pStyle w:val="Ttulo1"/>
        <w:spacing w:line="360" w:lineRule="auto"/>
        <w:ind w:left="0"/>
      </w:pPr>
    </w:p>
    <w:p w14:paraId="33FCA7A6" w14:textId="77777777" w:rsidR="00BB6DD1" w:rsidRDefault="002766FA">
      <w:pPr>
        <w:pStyle w:val="Ttulo1"/>
        <w:spacing w:line="360" w:lineRule="auto"/>
        <w:ind w:left="0"/>
        <w:jc w:val="both"/>
      </w:pPr>
      <w:r>
        <w:t xml:space="preserve">2 REFERENCIAL TEÓRICO </w:t>
      </w:r>
    </w:p>
    <w:p w14:paraId="7EB85CD3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/>
        <w:jc w:val="both"/>
        <w:rPr>
          <w:sz w:val="24"/>
          <w:szCs w:val="24"/>
        </w:rPr>
      </w:pPr>
    </w:p>
    <w:p w14:paraId="01CDFC79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40"/>
        <w:jc w:val="both"/>
        <w:rPr>
          <w:sz w:val="24"/>
          <w:szCs w:val="24"/>
        </w:rPr>
      </w:pPr>
      <w:r>
        <w:rPr>
          <w:sz w:val="24"/>
          <w:szCs w:val="24"/>
        </w:rPr>
        <w:t>De acordo com as Diretrizes Nacionais Curriculares (DNC), é estabelecido que cabe aos cursos de graduação firmar um vínculo através da tríade de ensino, pesquisa e extensão, na expectativa de promover um ensino reflexivo e inovador, no qual seja possível c</w:t>
      </w:r>
      <w:r>
        <w:rPr>
          <w:sz w:val="24"/>
          <w:szCs w:val="24"/>
        </w:rPr>
        <w:t>riar diversos cenários de aprendizado, que favoreçam a relação entre os usuários e também favoreça a formação profissional, preenchendo as lacunas que foram deixadas em algum momento da graduação (CAVALCANTI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et</w:t>
      </w:r>
      <w:proofErr w:type="spellEnd"/>
      <w:r>
        <w:rPr>
          <w:i/>
          <w:sz w:val="24"/>
          <w:szCs w:val="24"/>
        </w:rPr>
        <w:t xml:space="preserve"> al</w:t>
      </w:r>
      <w:r>
        <w:rPr>
          <w:sz w:val="24"/>
          <w:szCs w:val="24"/>
        </w:rPr>
        <w:t xml:space="preserve">., 2018). </w:t>
      </w:r>
    </w:p>
    <w:p w14:paraId="565B5E23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Nessa </w:t>
      </w:r>
      <w:proofErr w:type="spellStart"/>
      <w:r>
        <w:rPr>
          <w:sz w:val="24"/>
          <w:szCs w:val="24"/>
        </w:rPr>
        <w:t>perspectiva</w:t>
      </w:r>
      <w:proofErr w:type="spellEnd"/>
      <w:r>
        <w:rPr>
          <w:sz w:val="24"/>
          <w:szCs w:val="24"/>
        </w:rPr>
        <w:t>, surgem as Lig</w:t>
      </w:r>
      <w:r>
        <w:rPr>
          <w:sz w:val="24"/>
          <w:szCs w:val="24"/>
        </w:rPr>
        <w:t>as Acadêmicas (LA), a fim de aproximar o estudante com a prática em determinada área, atuando no tripé para capacitar o aluno. Logo, as LA vieram surgir no início do século XX, quando houve a ânsia de combater os índices de problemas de saúde pela Tubercul</w:t>
      </w:r>
      <w:r>
        <w:rPr>
          <w:sz w:val="24"/>
          <w:szCs w:val="24"/>
        </w:rPr>
        <w:t xml:space="preserve">ose. Essas ligas eram compostas por voluntários das faculdades de medicina de São Paulo que desejavam estudar alguns assuntos de saúde, em um caráter extracurricular (SILVA; FLORES, 2015). </w:t>
      </w:r>
    </w:p>
    <w:p w14:paraId="0A3736B1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40"/>
        <w:jc w:val="both"/>
        <w:rPr>
          <w:sz w:val="24"/>
          <w:szCs w:val="24"/>
        </w:rPr>
      </w:pPr>
      <w:r>
        <w:rPr>
          <w:sz w:val="24"/>
          <w:szCs w:val="24"/>
        </w:rPr>
        <w:t>É válido ressaltar que as LA ainda se concentram em maior parte no</w:t>
      </w:r>
      <w:r>
        <w:rPr>
          <w:sz w:val="24"/>
          <w:szCs w:val="24"/>
        </w:rPr>
        <w:t>s cursos de medicina, no entanto, têm-se expandido para os demais cursos na área da saúde, sobretudo nos cursos de enfermagem. Essas ligas são regidas por estatutos, onde constam os princípios, bem como requisitos de admissão/exclusão de seus membros, seus</w:t>
      </w:r>
      <w:r>
        <w:rPr>
          <w:sz w:val="24"/>
          <w:szCs w:val="24"/>
        </w:rPr>
        <w:t xml:space="preserve"> direitos e deveres, modos de atuação e de gestão. Em suma, as ligas contribuem tanto na teoria quanto na prática dos acadêmicos, sendo de cunho extracurricular, o que leva o aluno a ter um salto no seu desenvolvimento acadêmico/</w:t>
      </w:r>
      <w:proofErr w:type="spellStart"/>
      <w:r>
        <w:rPr>
          <w:sz w:val="24"/>
          <w:szCs w:val="24"/>
        </w:rPr>
        <w:t>profissonal</w:t>
      </w:r>
      <w:proofErr w:type="spellEnd"/>
      <w:r>
        <w:rPr>
          <w:sz w:val="24"/>
          <w:szCs w:val="24"/>
        </w:rPr>
        <w:t xml:space="preserve"> (SILVA; FLORES,</w:t>
      </w:r>
      <w:r>
        <w:rPr>
          <w:sz w:val="24"/>
          <w:szCs w:val="24"/>
        </w:rPr>
        <w:t xml:space="preserve"> 2015).</w:t>
      </w:r>
    </w:p>
    <w:p w14:paraId="0339E3D8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40"/>
        <w:jc w:val="both"/>
        <w:rPr>
          <w:sz w:val="24"/>
          <w:szCs w:val="24"/>
        </w:rPr>
      </w:pPr>
      <w:r>
        <w:rPr>
          <w:sz w:val="24"/>
          <w:szCs w:val="24"/>
        </w:rPr>
        <w:t>Na área da urgência e emergência há uma demanda de capacitação contínua, tendo em vista as atualizações frequentes implementadas por novas diretrizes e revisões bibliográficas. Desse modo, profissionais e discentes no âmbito da saúde  necessitam de</w:t>
      </w:r>
      <w:r>
        <w:rPr>
          <w:sz w:val="24"/>
          <w:szCs w:val="24"/>
        </w:rPr>
        <w:t xml:space="preserve"> constante qualificação buscando conhecimento para inserir-se ou permanecer em um mercado que encontra-se cada vez mais saturado, portanto, a graduação não é suficiente para se destacar nesse âmbito, sendo a pesquisa e treinamentos imprescindíveis (COSTA </w:t>
      </w:r>
      <w:proofErr w:type="spellStart"/>
      <w:r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t</w:t>
      </w:r>
      <w:proofErr w:type="spellEnd"/>
      <w:r>
        <w:rPr>
          <w:i/>
          <w:sz w:val="24"/>
          <w:szCs w:val="24"/>
        </w:rPr>
        <w:t xml:space="preserve"> al</w:t>
      </w:r>
      <w:r>
        <w:rPr>
          <w:sz w:val="24"/>
          <w:szCs w:val="24"/>
        </w:rPr>
        <w:t xml:space="preserve">.,  2020; EVANGELISTA </w:t>
      </w:r>
      <w:proofErr w:type="spellStart"/>
      <w:r>
        <w:rPr>
          <w:i/>
          <w:sz w:val="24"/>
          <w:szCs w:val="24"/>
        </w:rPr>
        <w:t>et</w:t>
      </w:r>
      <w:proofErr w:type="spellEnd"/>
      <w:r>
        <w:rPr>
          <w:i/>
          <w:sz w:val="24"/>
          <w:szCs w:val="24"/>
        </w:rPr>
        <w:t xml:space="preserve"> al</w:t>
      </w:r>
      <w:r>
        <w:rPr>
          <w:sz w:val="24"/>
          <w:szCs w:val="24"/>
        </w:rPr>
        <w:t>., 2022).</w:t>
      </w:r>
    </w:p>
    <w:p w14:paraId="5EE68A24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Ressalta-se ainda a necessidade de habilidade prática e conhecimentos teóricos para assim, saber lidar com o paciente crítico, logo, para garantir a eficácia do procedimento, é muito importante que profissionais de </w:t>
      </w:r>
      <w:r>
        <w:rPr>
          <w:sz w:val="24"/>
          <w:szCs w:val="24"/>
        </w:rPr>
        <w:t>enfermagem tenham conhecimento científico e prático para tomar decisões e transmitir confiança e segurança à sua equipe, caracterizando-</w:t>
      </w:r>
      <w:r>
        <w:rPr>
          <w:sz w:val="24"/>
          <w:szCs w:val="24"/>
        </w:rPr>
        <w:lastRenderedPageBreak/>
        <w:t>se assim como um profissional competente e responsável (PAULINO; ARAÚJO, 2020).</w:t>
      </w:r>
    </w:p>
    <w:p w14:paraId="4D4E7B85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 w:firstLine="1140"/>
        <w:jc w:val="both"/>
        <w:rPr>
          <w:sz w:val="24"/>
          <w:szCs w:val="24"/>
        </w:rPr>
      </w:pPr>
      <w:r>
        <w:rPr>
          <w:sz w:val="24"/>
          <w:szCs w:val="24"/>
        </w:rPr>
        <w:t>Ademais, em virtude do caráter generalis</w:t>
      </w:r>
      <w:r>
        <w:rPr>
          <w:sz w:val="24"/>
          <w:szCs w:val="24"/>
        </w:rPr>
        <w:t>ta dos cursos de graduação em enfermagem usualmente não é possível abranger todo o conteúdo desse amplo segmento, por isso é fundamental a preparação precoce por meio de atividades extracurriculares para o mercado de trabalho e promoção de uma formação mai</w:t>
      </w:r>
      <w:r>
        <w:rPr>
          <w:sz w:val="24"/>
          <w:szCs w:val="24"/>
        </w:rPr>
        <w:t>s completa com experiência real em contato essa área. Em relação à Rede de Atenção às Urgências as atividades extracurriculares permitem o aprofundamento e o reconhecimento dos componentes e ferramentas que a compõem, favorecendo  pontos que promovem e dif</w:t>
      </w:r>
      <w:r>
        <w:rPr>
          <w:sz w:val="24"/>
          <w:szCs w:val="24"/>
        </w:rPr>
        <w:t xml:space="preserve">icultam a sua aplicabilidade (COSTA </w:t>
      </w:r>
      <w:proofErr w:type="spellStart"/>
      <w:r>
        <w:rPr>
          <w:i/>
          <w:sz w:val="24"/>
          <w:szCs w:val="24"/>
        </w:rPr>
        <w:t>et</w:t>
      </w:r>
      <w:proofErr w:type="spellEnd"/>
      <w:r>
        <w:rPr>
          <w:i/>
          <w:sz w:val="24"/>
          <w:szCs w:val="24"/>
        </w:rPr>
        <w:t xml:space="preserve"> al</w:t>
      </w:r>
      <w:r>
        <w:rPr>
          <w:sz w:val="24"/>
          <w:szCs w:val="24"/>
        </w:rPr>
        <w:t>., 2020).</w:t>
      </w:r>
    </w:p>
    <w:p w14:paraId="56E57222" w14:textId="77777777" w:rsidR="00BB6DD1" w:rsidRDefault="00BB6DD1">
      <w:pPr>
        <w:pStyle w:val="Ttulo1"/>
        <w:spacing w:line="360" w:lineRule="auto"/>
        <w:ind w:left="0"/>
        <w:jc w:val="both"/>
      </w:pPr>
    </w:p>
    <w:p w14:paraId="3B5873DE" w14:textId="77777777" w:rsidR="00BB6DD1" w:rsidRDefault="002766FA">
      <w:pPr>
        <w:pStyle w:val="Ttulo1"/>
        <w:spacing w:line="360" w:lineRule="auto"/>
        <w:ind w:left="0"/>
        <w:jc w:val="both"/>
        <w:rPr>
          <w:b w:val="0"/>
          <w:color w:val="0070C0"/>
        </w:rPr>
      </w:pPr>
      <w:r>
        <w:t xml:space="preserve">3 RESULTADOS E DISCUSSÃO </w:t>
      </w:r>
    </w:p>
    <w:p w14:paraId="4B61EC9B" w14:textId="77777777" w:rsidR="00BB6DD1" w:rsidRDefault="00BB6DD1">
      <w:pPr>
        <w:spacing w:line="360" w:lineRule="auto"/>
      </w:pPr>
    </w:p>
    <w:p w14:paraId="06BED1CD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pandemia causada pelo novo coronavírus, e a impossibilidade de realizar encontros presenciais, levou a liga a adotar uma nova metodologia para continuidade das atividades. Em </w:t>
      </w:r>
      <w:r>
        <w:rPr>
          <w:sz w:val="24"/>
          <w:szCs w:val="24"/>
        </w:rPr>
        <w:t xml:space="preserve">2021, as ações foram realizadas remotamente, através de plataformas virtuais, como o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. No que diz respeito às atividades de ensino, foi propiciado aos integrantes maior aporte de conhecimento teórico na área de emergência e terapia intensiva, at</w:t>
      </w:r>
      <w:r>
        <w:rPr>
          <w:sz w:val="24"/>
          <w:szCs w:val="24"/>
        </w:rPr>
        <w:t>ravés das capacitações abordando os temas: Emergências hipertensivas, eletrocardiograma, oxigenação por membrana extracorpórea (ECMO),  além de uma capacitação em primeiros socorros realizada em parceria com a Liga Acadêmica de Suporte Básico de Vida em Pa</w:t>
      </w:r>
      <w:r>
        <w:rPr>
          <w:sz w:val="24"/>
          <w:szCs w:val="24"/>
        </w:rPr>
        <w:t xml:space="preserve">rada Cardiorrespiratória (LASP) e o programa de extensão APH na comunidade. </w:t>
      </w:r>
    </w:p>
    <w:p w14:paraId="618350A1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os meses de agosto e setembro o programa realizou cinco </w:t>
      </w:r>
      <w:proofErr w:type="spellStart"/>
      <w:r>
        <w:rPr>
          <w:sz w:val="24"/>
          <w:szCs w:val="24"/>
        </w:rPr>
        <w:t>aulões</w:t>
      </w:r>
      <w:proofErr w:type="spellEnd"/>
      <w:r>
        <w:rPr>
          <w:sz w:val="24"/>
          <w:szCs w:val="24"/>
        </w:rPr>
        <w:t xml:space="preserve"> referentes ao concurso realizado pela Fundação Regional de Saúde do Estado do Ceará (FUNSAUDE). Nas aulas fo</w:t>
      </w:r>
      <w:r>
        <w:rPr>
          <w:sz w:val="24"/>
          <w:szCs w:val="24"/>
        </w:rPr>
        <w:t xml:space="preserve">ram discutidos o edital do concurso, Sistema Único de Saúde, Diagnósticos de enfermagem em urgências e emergências na ótica de concursos públicos (Participação da enf. </w:t>
      </w:r>
      <w:proofErr w:type="spellStart"/>
      <w:r>
        <w:rPr>
          <w:sz w:val="24"/>
          <w:szCs w:val="24"/>
        </w:rPr>
        <w:t>Poly</w:t>
      </w:r>
      <w:proofErr w:type="spellEnd"/>
      <w:r>
        <w:rPr>
          <w:sz w:val="24"/>
          <w:szCs w:val="24"/>
        </w:rPr>
        <w:t xml:space="preserve"> da equipe Rômulo Passos), Programa Nacional de Segurança do Paciente e Redes de Ate</w:t>
      </w:r>
      <w:r>
        <w:rPr>
          <w:sz w:val="24"/>
          <w:szCs w:val="24"/>
        </w:rPr>
        <w:t>nção à Saúde (RAS).</w:t>
      </w:r>
    </w:p>
    <w:p w14:paraId="05B9224F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Diante o objetivo de desenvolver pesquisas visando elucidar questionamentos que são pertinentes nas situações de cuidados emergenciais e intensivos, os integrantes da LAEETI participaram de eventos científicos online como o 5º Congresso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Caririense</w:t>
      </w:r>
      <w:proofErr w:type="spellEnd"/>
      <w:r>
        <w:rPr>
          <w:sz w:val="24"/>
          <w:szCs w:val="24"/>
        </w:rPr>
        <w:t xml:space="preserve"> de Enfermagem, 72º </w:t>
      </w:r>
      <w:proofErr w:type="spellStart"/>
      <w:r>
        <w:rPr>
          <w:sz w:val="24"/>
          <w:szCs w:val="24"/>
        </w:rPr>
        <w:t>CBEn</w:t>
      </w:r>
      <w:proofErr w:type="spellEnd"/>
      <w:r>
        <w:rPr>
          <w:sz w:val="24"/>
          <w:szCs w:val="24"/>
        </w:rPr>
        <w:t xml:space="preserve">: Congresso Brasileiro de Enfermagem,  Semana de Enfermagem da Universidade Regional do Cariri (SENURCA),  2º CIPCEn-2021: Congresso </w:t>
      </w:r>
      <w:r>
        <w:rPr>
          <w:sz w:val="24"/>
          <w:szCs w:val="24"/>
        </w:rPr>
        <w:lastRenderedPageBreak/>
        <w:t>Internacional de Produção Científica em Enfermagem, II Encontro Internacional de Cuidado</w:t>
      </w:r>
      <w:r>
        <w:rPr>
          <w:sz w:val="24"/>
          <w:szCs w:val="24"/>
        </w:rPr>
        <w:t xml:space="preserve">s em Enfermagem e XXIV Semana de Iniciação Científica da URCA, bem como os eventos realizados pela LAEETI e APH na Comunidade. </w:t>
      </w:r>
    </w:p>
    <w:p w14:paraId="2A65E0CE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Ressalta-se que entre os trabalhos científicos publicados no II Encontro Internacional de Cuidados em Enfermagem, 03 resumos exp</w:t>
      </w:r>
      <w:r>
        <w:rPr>
          <w:sz w:val="24"/>
          <w:szCs w:val="24"/>
        </w:rPr>
        <w:t xml:space="preserve">andidos produzidos pelas ligantes Gabriela Duarte, </w:t>
      </w:r>
      <w:proofErr w:type="spellStart"/>
      <w:r>
        <w:rPr>
          <w:sz w:val="24"/>
          <w:szCs w:val="24"/>
        </w:rPr>
        <w:t>Kyohana</w:t>
      </w:r>
      <w:proofErr w:type="spellEnd"/>
      <w:r>
        <w:rPr>
          <w:sz w:val="24"/>
          <w:szCs w:val="24"/>
        </w:rPr>
        <w:t xml:space="preserve"> Matos e </w:t>
      </w:r>
      <w:proofErr w:type="spellStart"/>
      <w:r>
        <w:rPr>
          <w:sz w:val="24"/>
          <w:szCs w:val="24"/>
        </w:rPr>
        <w:t>Myllena</w:t>
      </w:r>
      <w:proofErr w:type="spellEnd"/>
      <w:r>
        <w:rPr>
          <w:sz w:val="24"/>
          <w:szCs w:val="24"/>
        </w:rPr>
        <w:t xml:space="preserve"> Farias, intitulados: A ótica dos profissionais de enfermagem quanto a recusa familiar para a doação de órgãos, Embolia Pulmonar no Brasil: Análise Epidemiológica, e Fatores relacion</w:t>
      </w:r>
      <w:r>
        <w:rPr>
          <w:sz w:val="24"/>
          <w:szCs w:val="24"/>
        </w:rPr>
        <w:t xml:space="preserve">ados a alterações psiquiátricas em enfermeiros atuantes da área de Terapia Intensiva, foram apresentados no Painel Científico Virtual, e incluídos entre os 06 premiados pela Fundação Edson Queiroz Universidade de Fortaleza -UNIFOR. </w:t>
      </w:r>
    </w:p>
    <w:p w14:paraId="216E09D7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é uma impor</w:t>
      </w:r>
      <w:r>
        <w:rPr>
          <w:sz w:val="24"/>
          <w:szCs w:val="24"/>
        </w:rPr>
        <w:t>tante ferramenta utilizada pelos ligantes, meio de comunicação em que é possível realizar ações de educativas, visando a disseminação de conhecimentos a toda a comunidade e o ensino dos ligantes, tendo em vista que os materiais publicados são produzidos in</w:t>
      </w:r>
      <w:r>
        <w:rPr>
          <w:sz w:val="24"/>
          <w:szCs w:val="24"/>
        </w:rPr>
        <w:t xml:space="preserve">dividualmente por cada membro, conforme o cronograma de </w:t>
      </w:r>
      <w:proofErr w:type="spellStart"/>
      <w:r>
        <w:rPr>
          <w:sz w:val="24"/>
          <w:szCs w:val="24"/>
        </w:rPr>
        <w:t>postagens</w:t>
      </w:r>
      <w:proofErr w:type="spellEnd"/>
      <w:r>
        <w:rPr>
          <w:sz w:val="24"/>
          <w:szCs w:val="24"/>
        </w:rPr>
        <w:t xml:space="preserve">, e organizados, padronizados e postados pela comissão de marketing. </w:t>
      </w:r>
    </w:p>
    <w:p w14:paraId="157C5021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do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outras ações de extensão também são realizadas anualmente, como a campanha lançada em 2014 no Brasil, o movimento “Maio Amarelo", desenvolvido com o intuito de chamar a atenção da sociedade para o alto índice de mortes e feridos no trânsi</w:t>
      </w:r>
      <w:r>
        <w:rPr>
          <w:sz w:val="24"/>
          <w:szCs w:val="24"/>
        </w:rPr>
        <w:t>to em todo o mundo. A campanha tem por objetivo colocar em pauta o tema segurança viária e mobilizar toda a sociedade para participar de ações de educação e prevenção. O movimento foi adotado pela Liga Acadêmica de Enfermagem em Emergência e Terapia Intens</w:t>
      </w:r>
      <w:r>
        <w:rPr>
          <w:sz w:val="24"/>
          <w:szCs w:val="24"/>
        </w:rPr>
        <w:t>iva (LAEETI) da Universidade Regional do Cariri, desde o ano de 2019, onde foi realizada uma ação pelos principais pontos de sinais de trânsito da cidade de Crato-CE.</w:t>
      </w:r>
    </w:p>
    <w:p w14:paraId="5D1ABF5A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 ano de 2021, a campanha foi realizada remotamente, visto a impossibilidade de realizar</w:t>
      </w:r>
      <w:r>
        <w:rPr>
          <w:sz w:val="24"/>
          <w:szCs w:val="24"/>
        </w:rPr>
        <w:t>-se atividades presenciais, devido à pandemia causada pelo SARS-CoV-1, a campanha continuou a ser realizada por meios virtuais, através da utilização das redes sociais da referida liga, contribuindo para a disseminação dessas informações entre a população.</w:t>
      </w:r>
    </w:p>
    <w:p w14:paraId="662BD6D4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Em 2021 também foi efetuado o III Workshop de Atendimento ao Grande Queimado e Cuidados com as Lesões, com o intuito de ampliar os conhecimentos dos participantes acerca da assistência inicial à vítima, do atendimento intra-hospitalar e dos cuidados com a</w:t>
      </w:r>
      <w:r>
        <w:rPr>
          <w:sz w:val="24"/>
          <w:szCs w:val="24"/>
        </w:rPr>
        <w:t xml:space="preserve">s lesões. Além de disseminar conhecimentos, contribuir com o crescimento individual e </w:t>
      </w:r>
      <w:r>
        <w:rPr>
          <w:sz w:val="24"/>
          <w:szCs w:val="24"/>
        </w:rPr>
        <w:lastRenderedPageBreak/>
        <w:t>profissional dos inscritos, e garantir a sobrevida e/ou evolução positiva de vítimas queimadas, já que a qualificação da assistência inicial e dos cuidados no âmbito hosp</w:t>
      </w:r>
      <w:r>
        <w:rPr>
          <w:sz w:val="24"/>
          <w:szCs w:val="24"/>
        </w:rPr>
        <w:t xml:space="preserve">italar são imprescindíveis na sobrevida do paciente, na prevenção de </w:t>
      </w:r>
      <w:proofErr w:type="spellStart"/>
      <w:r>
        <w:rPr>
          <w:sz w:val="24"/>
          <w:szCs w:val="24"/>
        </w:rPr>
        <w:t>infecções</w:t>
      </w:r>
      <w:proofErr w:type="spellEnd"/>
      <w:r>
        <w:rPr>
          <w:sz w:val="24"/>
          <w:szCs w:val="24"/>
        </w:rPr>
        <w:t xml:space="preserve"> e na evolução positiva da lesão. </w:t>
      </w:r>
    </w:p>
    <w:p w14:paraId="3ADD7BE0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evento ocorreu por meio de uma plataforma online e gratuita, direcionado a equipe multiprofissional, não deixando de contribuir com o process</w:t>
      </w:r>
      <w:r>
        <w:rPr>
          <w:sz w:val="24"/>
          <w:szCs w:val="24"/>
        </w:rPr>
        <w:t>o de ensino e aprendizagem dos mesmos. A plataforma even3, disponível no site www.even3.com.br/eventos/, possibilitou a efetuação das inscrições online, publicação da programação, disponibilização do link para acesso à transmissão ao vivo realizada pelo Yo</w:t>
      </w:r>
      <w:r>
        <w:rPr>
          <w:sz w:val="24"/>
          <w:szCs w:val="24"/>
        </w:rPr>
        <w:t>uTube, credenciamento, certificados, suporte via e-mail e central de ajuda on-line.</w:t>
      </w:r>
    </w:p>
    <w:p w14:paraId="5DE619B0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evento, foram abordados os temas noções gerais sobre assistência emergencial ao paciente grande queimado, cuidados de enfermagem para prevenção de </w:t>
      </w:r>
      <w:proofErr w:type="spellStart"/>
      <w:r>
        <w:rPr>
          <w:sz w:val="24"/>
          <w:szCs w:val="24"/>
        </w:rPr>
        <w:t>infecções</w:t>
      </w:r>
      <w:proofErr w:type="spellEnd"/>
      <w:r>
        <w:rPr>
          <w:sz w:val="24"/>
          <w:szCs w:val="24"/>
        </w:rPr>
        <w:t xml:space="preserve"> ao paciente </w:t>
      </w:r>
      <w:r>
        <w:rPr>
          <w:sz w:val="24"/>
          <w:szCs w:val="24"/>
        </w:rPr>
        <w:t>grande queimado, avaliação e indicação de curativos no tratamento de queimaduras e controle da dor no paciente grande queimado. As mesmas foram ministradas por profissionais com experiência nas áreas mencionadas, convidados pelos ligantes.</w:t>
      </w:r>
    </w:p>
    <w:p w14:paraId="5F74628E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Além disso, em a</w:t>
      </w:r>
      <w:r>
        <w:rPr>
          <w:sz w:val="24"/>
          <w:szCs w:val="24"/>
        </w:rPr>
        <w:t>gosto de 2021 foi realizado o Minicurso sobre Produção de Material Digital que teve como intuito capacitar os membros da LAEETI, do Grupo de Estudo e Pesquisa em Práticas Avançadas em Saúde (GEPPAS) e do Projeto de Extensão APH na Comunidade, para a elabor</w:t>
      </w:r>
      <w:r>
        <w:rPr>
          <w:sz w:val="24"/>
          <w:szCs w:val="24"/>
        </w:rPr>
        <w:t xml:space="preserve">ação de Tecnologias Digitais de Informação e Comunicação (TDIC) para fins educativos, através do aplicativo </w:t>
      </w:r>
      <w:proofErr w:type="spellStart"/>
      <w:r>
        <w:rPr>
          <w:sz w:val="24"/>
          <w:szCs w:val="24"/>
        </w:rPr>
        <w:t>Canva</w:t>
      </w:r>
      <w:proofErr w:type="spellEnd"/>
      <w:r>
        <w:rPr>
          <w:sz w:val="24"/>
          <w:szCs w:val="24"/>
        </w:rPr>
        <w:t xml:space="preserve">. A capacitação aconteceu via Google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, e o encontro foi conduzido pela enfermeira Laís Brito.</w:t>
      </w:r>
    </w:p>
    <w:p w14:paraId="0EF5D7D3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08658542" w14:textId="77777777" w:rsidR="00BB6DD1" w:rsidRDefault="002766FA">
      <w:pPr>
        <w:pStyle w:val="Ttulo1"/>
        <w:spacing w:line="360" w:lineRule="auto"/>
        <w:ind w:left="0"/>
        <w:jc w:val="both"/>
        <w:rPr>
          <w:b w:val="0"/>
          <w:color w:val="0070C0"/>
        </w:rPr>
      </w:pPr>
      <w:r>
        <w:t xml:space="preserve">4 CONSIDERAÇÕES FINAIS </w:t>
      </w:r>
    </w:p>
    <w:p w14:paraId="39B5F305" w14:textId="77777777" w:rsidR="00BB6DD1" w:rsidRDefault="00BB6DD1">
      <w:pPr>
        <w:spacing w:line="360" w:lineRule="auto"/>
      </w:pPr>
    </w:p>
    <w:p w14:paraId="1438C995" w14:textId="77777777" w:rsidR="00BB6DD1" w:rsidRDefault="002766FA">
      <w:pPr>
        <w:spacing w:line="360" w:lineRule="auto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ab/>
        <w:t>As experiências da</w:t>
      </w:r>
      <w:r>
        <w:rPr>
          <w:sz w:val="24"/>
          <w:szCs w:val="24"/>
        </w:rPr>
        <w:t xml:space="preserve"> Liga Acadêmica de Enfermagem em Emergência e Terapia Intensiva (LAEETI) revelam que a indissociabilidade da tríade acadêmica, permite que os discentes durante a graduação, tenham acesso a uma formação ampla, crítica e social. Neste tocante, as ações reali</w:t>
      </w:r>
      <w:r>
        <w:rPr>
          <w:sz w:val="24"/>
          <w:szCs w:val="24"/>
        </w:rPr>
        <w:t>zadas pela liga alcançaram novos públicos, os ligantes obtiveram a oportunidade de participar de diversos eventos, inclusive a nível nacional e internacional, além do benefício de publicar resumos científicos sob a orientação da coordenadora da liga, em vá</w:t>
      </w:r>
      <w:r>
        <w:rPr>
          <w:sz w:val="24"/>
          <w:szCs w:val="24"/>
        </w:rPr>
        <w:t xml:space="preserve">rias ocasiões durante o ano. Além disso, os objetivos referentes a aquisição de conhecimento, troca de saberes entre os acadêmicos e a comunidade, e a contribuição com pesquisas científicas foram concretizados. Portanto, nota-se que a </w:t>
      </w:r>
      <w:r>
        <w:rPr>
          <w:sz w:val="24"/>
          <w:szCs w:val="24"/>
        </w:rPr>
        <w:lastRenderedPageBreak/>
        <w:t>experiência proporcio</w:t>
      </w:r>
      <w:r>
        <w:rPr>
          <w:sz w:val="24"/>
          <w:szCs w:val="24"/>
        </w:rPr>
        <w:t>nada pelo programa contribui efetivamente para a qualificação profissional, diante a excelente capacitação e preparo curricular, elevando as possibilidades do ingresso em concursos públicos, mestrado e/ou residência profissional.</w:t>
      </w:r>
    </w:p>
    <w:p w14:paraId="619A0689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0"/>
        <w:jc w:val="both"/>
        <w:rPr>
          <w:color w:val="000000"/>
          <w:sz w:val="24"/>
          <w:szCs w:val="24"/>
        </w:rPr>
      </w:pPr>
    </w:p>
    <w:p w14:paraId="6CF99274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bookmarkStart w:id="0" w:name="_30j0zll" w:colFirst="0" w:colLast="0"/>
      <w:bookmarkEnd w:id="0"/>
      <w:r>
        <w:rPr>
          <w:b/>
          <w:color w:val="000000"/>
          <w:sz w:val="26"/>
          <w:szCs w:val="26"/>
        </w:rPr>
        <w:t xml:space="preserve">5 </w:t>
      </w:r>
      <w:r>
        <w:rPr>
          <w:b/>
          <w:color w:val="000000"/>
          <w:sz w:val="24"/>
          <w:szCs w:val="24"/>
        </w:rPr>
        <w:t xml:space="preserve">AGRADECIMENTOS </w:t>
      </w:r>
    </w:p>
    <w:p w14:paraId="3D74606E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34A43234" w14:textId="77777777" w:rsidR="00BB6DD1" w:rsidRDefault="00276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b/>
          <w:color w:val="000000"/>
          <w:sz w:val="26"/>
          <w:szCs w:val="26"/>
        </w:rPr>
      </w:pPr>
      <w:r>
        <w:rPr>
          <w:sz w:val="24"/>
          <w:szCs w:val="24"/>
        </w:rPr>
        <w:t>Agradeço a Universidade Regional do Cariri (URCA) e ao Fundo Estadual de Combate à Pobreza (FECOP), pela custeio da bolsa de extensão, à Liga Acadêmica de Enfermagem em Emergência e Terapia Intensiva (LAEETI), e a minha orientadora, Profes</w:t>
      </w:r>
      <w:r>
        <w:rPr>
          <w:sz w:val="24"/>
          <w:szCs w:val="24"/>
        </w:rPr>
        <w:t xml:space="preserve">sora Dra. </w:t>
      </w:r>
      <w:proofErr w:type="spellStart"/>
      <w:r>
        <w:rPr>
          <w:sz w:val="24"/>
          <w:szCs w:val="24"/>
        </w:rPr>
        <w:t>Woneska</w:t>
      </w:r>
      <w:proofErr w:type="spellEnd"/>
      <w:r>
        <w:rPr>
          <w:sz w:val="24"/>
          <w:szCs w:val="24"/>
        </w:rPr>
        <w:t xml:space="preserve"> Rodrigues Pinheiro.</w:t>
      </w:r>
    </w:p>
    <w:p w14:paraId="1A26D15B" w14:textId="77777777" w:rsidR="00BB6DD1" w:rsidRDefault="00BB6DD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14:paraId="5E3A4914" w14:textId="77777777" w:rsidR="00BB6DD1" w:rsidRDefault="002766FA">
      <w:pPr>
        <w:pStyle w:val="Ttulo1"/>
        <w:ind w:left="0"/>
        <w:rPr>
          <w:b w:val="0"/>
        </w:rPr>
      </w:pPr>
      <w:r>
        <w:t xml:space="preserve">REFERÊNCIAS </w:t>
      </w:r>
    </w:p>
    <w:p w14:paraId="7D1266DE" w14:textId="77777777" w:rsidR="00BB6DD1" w:rsidRDefault="00BB6DD1">
      <w:pPr>
        <w:pStyle w:val="Ttulo1"/>
        <w:ind w:left="0"/>
      </w:pPr>
    </w:p>
    <w:p w14:paraId="46015459" w14:textId="77777777" w:rsidR="00BB6DD1" w:rsidRDefault="002766F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CAVALCANTE, A. S. P.; VASCONCELOS, M. I. O.; LIRA, G. V. </w:t>
      </w:r>
      <w:proofErr w:type="spellStart"/>
      <w:r>
        <w:rPr>
          <w:i/>
          <w:sz w:val="24"/>
          <w:szCs w:val="24"/>
        </w:rPr>
        <w:t>et</w:t>
      </w:r>
      <w:proofErr w:type="spellEnd"/>
      <w:r>
        <w:rPr>
          <w:i/>
          <w:sz w:val="24"/>
          <w:szCs w:val="24"/>
        </w:rPr>
        <w:t xml:space="preserve"> al</w:t>
      </w:r>
      <w:r>
        <w:rPr>
          <w:sz w:val="24"/>
          <w:szCs w:val="24"/>
        </w:rPr>
        <w:t xml:space="preserve">. As ligas acadêmicas na área da saúde: lacunas no conhecimento na produção científica brasileira. </w:t>
      </w:r>
      <w:r>
        <w:rPr>
          <w:b/>
          <w:sz w:val="24"/>
          <w:szCs w:val="24"/>
        </w:rPr>
        <w:t>Rev. Brasileira de Educação Médica</w:t>
      </w:r>
      <w:r>
        <w:rPr>
          <w:sz w:val="24"/>
          <w:szCs w:val="24"/>
        </w:rPr>
        <w:t xml:space="preserve">, v.42, n.1, p.197-204, 2018. Disponível em: </w:t>
      </w:r>
      <w:hyperlink r:id="rId6">
        <w:r>
          <w:rPr>
            <w:color w:val="1155CC"/>
            <w:sz w:val="24"/>
            <w:szCs w:val="24"/>
            <w:u w:val="single"/>
          </w:rPr>
          <w:t>https://www.scielo.br/j/rbem/a/k7qRfT6dmKPXk4Rx49TVBQw/?format=pdf&amp;lang=pt</w:t>
        </w:r>
      </w:hyperlink>
      <w:r>
        <w:rPr>
          <w:sz w:val="24"/>
          <w:szCs w:val="24"/>
        </w:rPr>
        <w:t>. Acesso em: 07 nov. 2022.</w:t>
      </w:r>
    </w:p>
    <w:p w14:paraId="3C0DC45B" w14:textId="77777777" w:rsidR="00BB6DD1" w:rsidRDefault="00BB6DD1">
      <w:pPr>
        <w:widowControl/>
        <w:rPr>
          <w:sz w:val="24"/>
          <w:szCs w:val="24"/>
        </w:rPr>
      </w:pPr>
    </w:p>
    <w:p w14:paraId="7732B1B8" w14:textId="77777777" w:rsidR="00BB6DD1" w:rsidRDefault="002766FA">
      <w:pPr>
        <w:widowControl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COSTA, E. F.; OLIVEIRA, A. D.; FERREIRA, I. M. </w:t>
      </w:r>
      <w:proofErr w:type="spellStart"/>
      <w:r>
        <w:rPr>
          <w:i/>
          <w:color w:val="222222"/>
          <w:sz w:val="24"/>
          <w:szCs w:val="24"/>
          <w:highlight w:val="white"/>
        </w:rPr>
        <w:t>et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al</w:t>
      </w:r>
      <w:r>
        <w:rPr>
          <w:color w:val="222222"/>
          <w:sz w:val="24"/>
          <w:szCs w:val="24"/>
          <w:highlight w:val="white"/>
        </w:rPr>
        <w:t xml:space="preserve">. Aulas práticas em urgência e emergência na formação do acadêmico de enfermagem-relato de experiência. </w:t>
      </w:r>
      <w:r>
        <w:rPr>
          <w:b/>
          <w:color w:val="222222"/>
          <w:sz w:val="24"/>
          <w:szCs w:val="24"/>
          <w:highlight w:val="white"/>
        </w:rPr>
        <w:t xml:space="preserve">Research, </w:t>
      </w:r>
      <w:proofErr w:type="spellStart"/>
      <w:r>
        <w:rPr>
          <w:b/>
          <w:color w:val="222222"/>
          <w:sz w:val="24"/>
          <w:szCs w:val="24"/>
          <w:highlight w:val="white"/>
        </w:rPr>
        <w:t>Society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and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Development</w:t>
      </w:r>
      <w:proofErr w:type="spellEnd"/>
      <w:r>
        <w:rPr>
          <w:color w:val="222222"/>
          <w:sz w:val="24"/>
          <w:szCs w:val="24"/>
          <w:highlight w:val="white"/>
        </w:rPr>
        <w:t>, v. 9, n.12, p.e24891210411-e24891210411, 2020. Disponívelem:</w:t>
      </w:r>
      <w:hyperlink r:id="rId7">
        <w:r>
          <w:rPr>
            <w:color w:val="1155CC"/>
            <w:sz w:val="24"/>
            <w:szCs w:val="24"/>
            <w:highlight w:val="white"/>
            <w:u w:val="single"/>
          </w:rPr>
          <w:t>https://rsdjournal.org/index.php/rsd/article/view/10411</w:t>
        </w:r>
      </w:hyperlink>
      <w:r>
        <w:rPr>
          <w:color w:val="222222"/>
          <w:sz w:val="24"/>
          <w:szCs w:val="24"/>
          <w:highlight w:val="white"/>
        </w:rPr>
        <w:t>. Acesso em: 07 nov. 2022.</w:t>
      </w:r>
    </w:p>
    <w:p w14:paraId="6ED8D7CD" w14:textId="77777777" w:rsidR="00BB6DD1" w:rsidRDefault="00BB6DD1">
      <w:pPr>
        <w:widowControl/>
        <w:rPr>
          <w:color w:val="222222"/>
          <w:sz w:val="24"/>
          <w:szCs w:val="24"/>
          <w:highlight w:val="white"/>
        </w:rPr>
      </w:pPr>
    </w:p>
    <w:p w14:paraId="0FDBCC56" w14:textId="77777777" w:rsidR="00BB6DD1" w:rsidRDefault="002766FA">
      <w:pPr>
        <w:widowControl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EVANGELISTA, B. P.; EVANGELISTA, B. P.; DIAS, C. G. P. </w:t>
      </w:r>
      <w:proofErr w:type="spellStart"/>
      <w:r>
        <w:rPr>
          <w:i/>
          <w:color w:val="222222"/>
          <w:sz w:val="24"/>
          <w:szCs w:val="24"/>
          <w:highlight w:val="white"/>
        </w:rPr>
        <w:t>et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al</w:t>
      </w:r>
      <w:r>
        <w:rPr>
          <w:color w:val="222222"/>
          <w:sz w:val="24"/>
          <w:szCs w:val="24"/>
          <w:highlight w:val="white"/>
        </w:rPr>
        <w:t>. Potencialidades das metodologias ativas no ensino da urgênc</w:t>
      </w:r>
      <w:r>
        <w:rPr>
          <w:color w:val="222222"/>
          <w:sz w:val="24"/>
          <w:szCs w:val="24"/>
          <w:highlight w:val="white"/>
        </w:rPr>
        <w:t xml:space="preserve">ia e emergência. </w:t>
      </w:r>
      <w:r>
        <w:rPr>
          <w:b/>
          <w:color w:val="222222"/>
          <w:sz w:val="24"/>
          <w:szCs w:val="24"/>
          <w:highlight w:val="white"/>
        </w:rPr>
        <w:t xml:space="preserve">Research, </w:t>
      </w:r>
      <w:proofErr w:type="spellStart"/>
      <w:r>
        <w:rPr>
          <w:b/>
          <w:color w:val="222222"/>
          <w:sz w:val="24"/>
          <w:szCs w:val="24"/>
          <w:highlight w:val="white"/>
        </w:rPr>
        <w:t>Society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and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22222"/>
          <w:sz w:val="24"/>
          <w:szCs w:val="24"/>
          <w:highlight w:val="white"/>
        </w:rPr>
        <w:t>Development</w:t>
      </w:r>
      <w:proofErr w:type="spellEnd"/>
      <w:r>
        <w:rPr>
          <w:color w:val="222222"/>
          <w:sz w:val="24"/>
          <w:szCs w:val="24"/>
          <w:highlight w:val="white"/>
        </w:rPr>
        <w:t xml:space="preserve">, v. 11, n. 11, p. e257111133583-e257111133583, 2022. Disponível em: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https://rsdjournal.org/index.php/rsd/article/view/33583</w:t>
        </w:r>
      </w:hyperlink>
      <w:r>
        <w:rPr>
          <w:color w:val="222222"/>
          <w:sz w:val="24"/>
          <w:szCs w:val="24"/>
          <w:highlight w:val="white"/>
        </w:rPr>
        <w:t>. Acesso em: 07 nov. 2022.</w:t>
      </w:r>
    </w:p>
    <w:p w14:paraId="7E3AB244" w14:textId="77777777" w:rsidR="00BB6DD1" w:rsidRDefault="00BB6DD1">
      <w:pPr>
        <w:widowControl/>
        <w:rPr>
          <w:color w:val="222222"/>
          <w:sz w:val="24"/>
          <w:szCs w:val="24"/>
          <w:highlight w:val="white"/>
        </w:rPr>
      </w:pPr>
    </w:p>
    <w:p w14:paraId="2CD5CF4B" w14:textId="77777777" w:rsidR="00BB6DD1" w:rsidRDefault="002766FA">
      <w:pPr>
        <w:widowControl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PAULINO, Y. N. A.; ARAUJO, G. N. M. Atividades extracurriculares em urgência e emergência: contribuições da liga acadêmica para formação dos estudantes de enfermagem. </w:t>
      </w:r>
      <w:r>
        <w:rPr>
          <w:b/>
          <w:color w:val="222222"/>
          <w:sz w:val="24"/>
          <w:szCs w:val="24"/>
          <w:highlight w:val="white"/>
        </w:rPr>
        <w:t>Revista de Enfermagem da UFJF</w:t>
      </w:r>
      <w:r>
        <w:rPr>
          <w:color w:val="222222"/>
          <w:sz w:val="24"/>
          <w:szCs w:val="24"/>
          <w:highlight w:val="white"/>
        </w:rPr>
        <w:t xml:space="preserve">, v. </w:t>
      </w:r>
      <w:r>
        <w:rPr>
          <w:color w:val="222222"/>
          <w:sz w:val="24"/>
          <w:szCs w:val="24"/>
          <w:highlight w:val="white"/>
        </w:rPr>
        <w:t xml:space="preserve">6, n. 1, 2020. Disponível em: </w:t>
      </w: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https://periodicos.ufjf.br/index.php/enfermagem/article/view/32552</w:t>
        </w:r>
      </w:hyperlink>
      <w:r>
        <w:rPr>
          <w:color w:val="222222"/>
          <w:sz w:val="24"/>
          <w:szCs w:val="24"/>
          <w:highlight w:val="white"/>
        </w:rPr>
        <w:t>. Acesso em: 07 nov. 2022.</w:t>
      </w:r>
    </w:p>
    <w:p w14:paraId="217E3C00" w14:textId="77777777" w:rsidR="00BB6DD1" w:rsidRDefault="00BB6DD1">
      <w:pPr>
        <w:widowControl/>
        <w:rPr>
          <w:sz w:val="24"/>
          <w:szCs w:val="24"/>
        </w:rPr>
      </w:pPr>
    </w:p>
    <w:p w14:paraId="02D097FB" w14:textId="77777777" w:rsidR="00BB6DD1" w:rsidRDefault="002766FA">
      <w:pPr>
        <w:widowControl/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</w:rPr>
        <w:t xml:space="preserve">SILVA, S. A; </w:t>
      </w:r>
      <w:r>
        <w:rPr>
          <w:sz w:val="24"/>
          <w:szCs w:val="24"/>
        </w:rPr>
        <w:t xml:space="preserve">FLORES, O. Ligas acadêmicas no processo de formação dos estudantes. </w:t>
      </w:r>
      <w:r>
        <w:rPr>
          <w:b/>
          <w:sz w:val="24"/>
          <w:szCs w:val="24"/>
        </w:rPr>
        <w:t xml:space="preserve">Rev. </w:t>
      </w:r>
      <w:proofErr w:type="spellStart"/>
      <w:r>
        <w:rPr>
          <w:b/>
          <w:sz w:val="24"/>
          <w:szCs w:val="24"/>
        </w:rPr>
        <w:t>Bras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Educ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Med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. v.39, n.3, p.410-425, 2015.Disponível em: </w:t>
      </w:r>
      <w:hyperlink r:id="rId10">
        <w:r>
          <w:rPr>
            <w:color w:val="1155CC"/>
            <w:sz w:val="24"/>
            <w:szCs w:val="24"/>
            <w:u w:val="single"/>
          </w:rPr>
          <w:t>https://www.scielo.br/j/rbem/a/</w:t>
        </w:r>
        <w:r>
          <w:rPr>
            <w:color w:val="1155CC"/>
            <w:sz w:val="24"/>
            <w:szCs w:val="24"/>
            <w:u w:val="single"/>
          </w:rPr>
          <w:t>QQMLpX339cvhMq5R6TsTT9M/?format=pdf&amp;lang=pt</w:t>
        </w:r>
      </w:hyperlink>
      <w:r>
        <w:rPr>
          <w:sz w:val="24"/>
          <w:szCs w:val="24"/>
        </w:rPr>
        <w:t>. Acesso em: 07 nov. 2022.</w:t>
      </w:r>
    </w:p>
    <w:p w14:paraId="176332B5" w14:textId="77777777" w:rsidR="00BB6DD1" w:rsidRDefault="002766FA">
      <w:pPr>
        <w:widowControl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539CF7E9" w14:textId="77777777" w:rsidR="00BB6DD1" w:rsidRDefault="00BB6DD1">
      <w:pPr>
        <w:rPr>
          <w:color w:val="0070C0"/>
        </w:rPr>
      </w:pPr>
    </w:p>
    <w:p w14:paraId="47DF924A" w14:textId="77777777" w:rsidR="00BB6DD1" w:rsidRDefault="002766FA">
      <w:r>
        <w:t xml:space="preserve">Revisão gramatical realizada por: </w:t>
      </w:r>
      <w:proofErr w:type="spellStart"/>
      <w:r>
        <w:t>Woneska</w:t>
      </w:r>
      <w:proofErr w:type="spellEnd"/>
      <w:r>
        <w:t xml:space="preserve"> Rodrigues Pinheiro</w:t>
      </w:r>
    </w:p>
    <w:p w14:paraId="66FC0942" w14:textId="77777777" w:rsidR="00BB6DD1" w:rsidRDefault="002766FA">
      <w:pPr>
        <w:rPr>
          <w:b/>
          <w:color w:val="FF0000"/>
        </w:rPr>
      </w:pPr>
      <w:r>
        <w:t xml:space="preserve">E-mail: </w:t>
      </w:r>
      <w:r>
        <w:rPr>
          <w:b/>
        </w:rPr>
        <w:t>woneska.rodrigues@urca.br</w:t>
      </w:r>
    </w:p>
    <w:p w14:paraId="6DFC03CA" w14:textId="77777777" w:rsidR="00BB6DD1" w:rsidRDefault="002766FA">
      <w:r>
        <w:rPr>
          <w:b/>
        </w:rPr>
        <w:lastRenderedPageBreak/>
        <w:t>Contato: (88) 9 9748-2168</w:t>
      </w:r>
    </w:p>
    <w:p w14:paraId="782A3BEA" w14:textId="77777777" w:rsidR="00BB6DD1" w:rsidRDefault="00BB6DD1">
      <w:pPr>
        <w:ind w:right="118"/>
        <w:jc w:val="both"/>
        <w:rPr>
          <w:sz w:val="24"/>
          <w:szCs w:val="24"/>
        </w:rPr>
      </w:pPr>
    </w:p>
    <w:p w14:paraId="074970A1" w14:textId="77777777" w:rsidR="00BB6DD1" w:rsidRDefault="00BB6DD1">
      <w:pPr>
        <w:spacing w:before="155"/>
        <w:ind w:left="119" w:right="118"/>
        <w:jc w:val="both"/>
        <w:rPr>
          <w:sz w:val="24"/>
          <w:szCs w:val="24"/>
        </w:rPr>
      </w:pPr>
    </w:p>
    <w:p w14:paraId="27728444" w14:textId="77777777" w:rsidR="00BB6DD1" w:rsidRPr="008854BC" w:rsidRDefault="002766FA">
      <w:pPr>
        <w:spacing w:line="237" w:lineRule="auto"/>
        <w:ind w:right="-39"/>
        <w:jc w:val="right"/>
        <w:rPr>
          <w:b/>
          <w:color w:val="000000" w:themeColor="text1"/>
        </w:rPr>
      </w:pPr>
      <w:r w:rsidRPr="008854BC">
        <w:rPr>
          <w:b/>
          <w:color w:val="000000" w:themeColor="text1"/>
        </w:rPr>
        <w:t xml:space="preserve">Recebido em </w:t>
      </w:r>
      <w:r w:rsidR="005240B4" w:rsidRPr="008854BC">
        <w:rPr>
          <w:rFonts w:cs="Arial"/>
          <w:b/>
          <w:color w:val="000000" w:themeColor="text1"/>
        </w:rPr>
        <w:t>16</w:t>
      </w:r>
      <w:r w:rsidRPr="008854BC">
        <w:rPr>
          <w:b/>
          <w:color w:val="000000" w:themeColor="text1"/>
        </w:rPr>
        <w:t xml:space="preserve"> de </w:t>
      </w:r>
      <w:r w:rsidR="005240B4" w:rsidRPr="008854BC">
        <w:rPr>
          <w:rFonts w:cs="Arial"/>
          <w:b/>
          <w:color w:val="000000" w:themeColor="text1"/>
        </w:rPr>
        <w:t>dezembro</w:t>
      </w:r>
      <w:r w:rsidRPr="008854BC">
        <w:rPr>
          <w:b/>
          <w:color w:val="000000" w:themeColor="text1"/>
        </w:rPr>
        <w:t xml:space="preserve"> de 2022 </w:t>
      </w:r>
      <w:r w:rsidRPr="008854BC">
        <w:rPr>
          <w:b/>
          <w:color w:val="000000" w:themeColor="text1"/>
        </w:rPr>
        <w:t xml:space="preserve"> </w:t>
      </w:r>
    </w:p>
    <w:p w14:paraId="6F48EBE2" w14:textId="77777777" w:rsidR="00BB6DD1" w:rsidRPr="008854BC" w:rsidRDefault="002766FA">
      <w:pPr>
        <w:spacing w:line="237" w:lineRule="auto"/>
        <w:ind w:right="-39"/>
        <w:jc w:val="right"/>
        <w:rPr>
          <w:color w:val="000000" w:themeColor="text1"/>
          <w:sz w:val="24"/>
          <w:szCs w:val="24"/>
        </w:rPr>
      </w:pPr>
      <w:r w:rsidRPr="008854BC">
        <w:rPr>
          <w:b/>
          <w:color w:val="000000" w:themeColor="text1"/>
        </w:rPr>
        <w:t xml:space="preserve">Aceito em </w:t>
      </w:r>
      <w:r w:rsidR="005240B4" w:rsidRPr="008854BC">
        <w:rPr>
          <w:rFonts w:cs="Arial"/>
          <w:b/>
          <w:color w:val="000000" w:themeColor="text1"/>
        </w:rPr>
        <w:t>29</w:t>
      </w:r>
      <w:r w:rsidRPr="008854BC">
        <w:rPr>
          <w:b/>
          <w:color w:val="000000" w:themeColor="text1"/>
        </w:rPr>
        <w:t xml:space="preserve"> de </w:t>
      </w:r>
      <w:r w:rsidR="005240B4" w:rsidRPr="008854BC">
        <w:rPr>
          <w:rFonts w:cs="Arial"/>
          <w:b/>
          <w:color w:val="000000" w:themeColor="text1"/>
        </w:rPr>
        <w:t>setembro</w:t>
      </w:r>
      <w:r w:rsidRPr="008854BC">
        <w:rPr>
          <w:b/>
          <w:color w:val="000000" w:themeColor="text1"/>
        </w:rPr>
        <w:t xml:space="preserve"> de </w:t>
      </w:r>
      <w:r w:rsidR="005240B4" w:rsidRPr="008854BC">
        <w:rPr>
          <w:rFonts w:cs="Arial"/>
          <w:b/>
          <w:color w:val="000000" w:themeColor="text1"/>
        </w:rPr>
        <w:t>2023</w:t>
      </w:r>
    </w:p>
    <w:sectPr w:rsidR="00BB6DD1" w:rsidRPr="008854BC">
      <w:headerReference w:type="default" r:id="rId11"/>
      <w:footerReference w:type="default" r:id="rId12"/>
      <w:pgSz w:w="11910" w:h="16840"/>
      <w:pgMar w:top="1600" w:right="1580" w:bottom="1460" w:left="1580" w:header="708" w:footer="1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A22F" w14:textId="77777777" w:rsidR="002766FA" w:rsidRDefault="002766FA">
      <w:r>
        <w:separator/>
      </w:r>
    </w:p>
  </w:endnote>
  <w:endnote w:type="continuationSeparator" w:id="0">
    <w:p w14:paraId="6E9F28D3" w14:textId="77777777" w:rsidR="002766FA" w:rsidRDefault="0027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3CD" w14:textId="77777777" w:rsidR="00BB6DD1" w:rsidRDefault="00BB6DD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"/>
      <w:tblW w:w="87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750"/>
    </w:tblGrid>
    <w:tr w:rsidR="00BB6DD1" w14:paraId="08C02A51" w14:textId="77777777">
      <w:tc>
        <w:tcPr>
          <w:tcW w:w="8750" w:type="dxa"/>
        </w:tcPr>
        <w:p w14:paraId="51DC3A94" w14:textId="77777777" w:rsidR="00BB6DD1" w:rsidRPr="007E1F29" w:rsidRDefault="002766FA">
          <w:pPr>
            <w:spacing w:before="11"/>
            <w:ind w:left="20" w:right="18" w:hanging="6"/>
            <w:jc w:val="both"/>
            <w:rPr>
              <w:i/>
              <w:sz w:val="20"/>
              <w:szCs w:val="20"/>
            </w:rPr>
          </w:pPr>
          <w:r>
            <w:rPr>
              <w:rFonts w:ascii="Impact" w:eastAsia="Impact" w:hAnsi="Impact" w:cs="Impact"/>
              <w:noProof/>
              <w:color w:val="2F2F2F"/>
              <w:sz w:val="18"/>
              <w:szCs w:val="18"/>
            </w:rPr>
            <w:drawing>
              <wp:inline distT="114300" distB="114300" distL="114300" distR="114300" wp14:anchorId="6944D3D1" wp14:editId="107EFB61">
                <wp:extent cx="525572" cy="188113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572" cy="1881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i/>
              <w:sz w:val="20"/>
              <w:szCs w:val="20"/>
            </w:rPr>
            <w:t xml:space="preserve"> </w:t>
          </w:r>
          <w:r>
            <w:rPr>
              <w:i/>
              <w:sz w:val="18"/>
              <w:szCs w:val="18"/>
            </w:rPr>
            <w:t xml:space="preserve">Revista de Extensão (REVEXT) da Pró – Reitoria de Extensão (PROEX) da Universidade Regional do Cariri – URCA - Crato-Ceará. ISSN 2764 - 1872 | </w:t>
          </w:r>
          <w:r w:rsidR="00065EC2" w:rsidRPr="0054469C">
            <w:rPr>
              <w:rFonts w:cs="Arial"/>
              <w:i/>
              <w:sz w:val="18"/>
              <w:szCs w:val="18"/>
            </w:rPr>
            <w:t>v.2</w:t>
          </w:r>
          <w:r w:rsidRPr="0054469C">
            <w:rPr>
              <w:i/>
              <w:sz w:val="18"/>
              <w:szCs w:val="18"/>
            </w:rPr>
            <w:t xml:space="preserve"> | </w:t>
          </w:r>
          <w:r w:rsidR="00065EC2" w:rsidRPr="0054469C">
            <w:rPr>
              <w:rFonts w:cs="Arial"/>
              <w:i/>
              <w:sz w:val="18"/>
              <w:szCs w:val="18"/>
            </w:rPr>
            <w:t>n.1</w:t>
          </w:r>
          <w:r w:rsidRPr="0054469C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| p. </w:t>
          </w:r>
          <w:r w:rsidR="007C4B9C" w:rsidRPr="00635C33">
            <w:rPr>
              <w:rFonts w:cs="Arial"/>
              <w:i/>
              <w:sz w:val="18"/>
              <w:szCs w:val="18"/>
            </w:rPr>
            <w:t>659</w:t>
          </w:r>
          <w:r>
            <w:rPr>
              <w:i/>
              <w:sz w:val="18"/>
              <w:szCs w:val="18"/>
            </w:rPr>
            <w:t xml:space="preserve"> - </w:t>
          </w:r>
          <w:r w:rsidR="00D65CB7" w:rsidRPr="00D65CB7">
            <w:rPr>
              <w:rFonts w:cs="Arial"/>
              <w:i/>
              <w:sz w:val="18"/>
              <w:szCs w:val="18"/>
            </w:rPr>
            <w:t>667</w:t>
          </w:r>
          <w:r>
            <w:rPr>
              <w:i/>
              <w:sz w:val="18"/>
              <w:szCs w:val="18"/>
            </w:rPr>
            <w:t xml:space="preserve"> | </w:t>
          </w:r>
          <w:proofErr w:type="spellStart"/>
          <w:r>
            <w:rPr>
              <w:i/>
              <w:sz w:val="18"/>
              <w:szCs w:val="18"/>
            </w:rPr>
            <w:t>jan-jun</w:t>
          </w:r>
          <w:proofErr w:type="spellEnd"/>
          <w:r>
            <w:rPr>
              <w:i/>
              <w:sz w:val="18"/>
              <w:szCs w:val="18"/>
            </w:rPr>
            <w:t xml:space="preserve"> | </w:t>
          </w:r>
          <w:r w:rsidRPr="0054469C">
            <w:rPr>
              <w:i/>
              <w:sz w:val="18"/>
              <w:szCs w:val="18"/>
            </w:rPr>
            <w:t>202</w:t>
          </w:r>
          <w:r w:rsidR="007E1F29" w:rsidRPr="0054469C">
            <w:rPr>
              <w:rFonts w:cs="Arial"/>
              <w:i/>
              <w:sz w:val="18"/>
              <w:szCs w:val="18"/>
            </w:rPr>
            <w:t>3</w:t>
          </w:r>
          <w:r w:rsidR="00C1334C">
            <w:rPr>
              <w:rFonts w:ascii="Arial" w:hAnsi="Arial" w:cs="Arial"/>
              <w:i/>
              <w:sz w:val="18"/>
              <w:szCs w:val="18"/>
            </w:rPr>
            <w:t>.</w:t>
          </w:r>
        </w:p>
      </w:tc>
    </w:tr>
  </w:tbl>
  <w:p w14:paraId="4F242424" w14:textId="77777777" w:rsidR="00BB6DD1" w:rsidRDefault="00BB6D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B2EB" w14:textId="77777777" w:rsidR="002766FA" w:rsidRDefault="002766FA">
      <w:r>
        <w:separator/>
      </w:r>
    </w:p>
  </w:footnote>
  <w:footnote w:type="continuationSeparator" w:id="0">
    <w:p w14:paraId="3FDB77D8" w14:textId="77777777" w:rsidR="002766FA" w:rsidRDefault="002766FA">
      <w:r>
        <w:continuationSeparator/>
      </w:r>
    </w:p>
  </w:footnote>
  <w:footnote w:id="1">
    <w:p w14:paraId="727E74C7" w14:textId="77777777" w:rsidR="00BB6DD1" w:rsidRDefault="002766FA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Professora, Enfermeira, Universidade Regional do Cariri, Departamento de Enfermagem, Enfermagem, Coordenadora e orientadora programa. E-mail: </w:t>
      </w:r>
      <w:hyperlink r:id="rId1">
        <w:r>
          <w:rPr>
            <w:color w:val="1155CC"/>
            <w:sz w:val="20"/>
            <w:szCs w:val="20"/>
            <w:u w:val="single"/>
          </w:rPr>
          <w:t>woneska.rodrigues@urca.br</w:t>
        </w:r>
      </w:hyperlink>
    </w:p>
  </w:footnote>
  <w:footnote w:id="2">
    <w:p w14:paraId="7852ED80" w14:textId="77777777" w:rsidR="00BB6DD1" w:rsidRDefault="002766FA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Estudante, Universidade Regional do Cariri, Enfermagem, bolsista de extensão. E-mail: </w:t>
      </w:r>
      <w:hyperlink r:id="rId2">
        <w:r>
          <w:rPr>
            <w:color w:val="1155CC"/>
            <w:sz w:val="20"/>
            <w:szCs w:val="20"/>
            <w:u w:val="single"/>
          </w:rPr>
          <w:t>kyohana.matos@urca.br</w:t>
        </w:r>
      </w:hyperlink>
    </w:p>
  </w:footnote>
  <w:footnote w:id="3">
    <w:p w14:paraId="206E4768" w14:textId="77777777" w:rsidR="00BB6DD1" w:rsidRDefault="002766FA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Estudante, Universidade Regional do Cariri, Enfermagem, voluntár</w:t>
      </w:r>
      <w:r>
        <w:rPr>
          <w:sz w:val="20"/>
          <w:szCs w:val="20"/>
        </w:rPr>
        <w:t xml:space="preserve">ia. E-mail: </w:t>
      </w:r>
      <w:hyperlink r:id="rId3">
        <w:r>
          <w:rPr>
            <w:color w:val="1155CC"/>
            <w:sz w:val="20"/>
            <w:szCs w:val="20"/>
            <w:u w:val="single"/>
          </w:rPr>
          <w:t>gabriela.duarte@urca.br</w:t>
        </w:r>
      </w:hyperlink>
    </w:p>
  </w:footnote>
  <w:footnote w:id="4">
    <w:p w14:paraId="41B616A8" w14:textId="77777777" w:rsidR="00BB6DD1" w:rsidRDefault="002766FA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Estudante, Universidade Regional do Cariri, Enfermagem, voluntária. E-mail: </w:t>
      </w:r>
      <w:hyperlink r:id="rId4">
        <w:r>
          <w:rPr>
            <w:color w:val="1155CC"/>
            <w:sz w:val="20"/>
            <w:szCs w:val="20"/>
            <w:u w:val="single"/>
          </w:rPr>
          <w:t>veronica.go</w:t>
        </w:r>
        <w:r>
          <w:rPr>
            <w:color w:val="1155CC"/>
            <w:sz w:val="20"/>
            <w:szCs w:val="20"/>
            <w:u w:val="single"/>
          </w:rPr>
          <w:t>mes@urca.br</w:t>
        </w:r>
      </w:hyperlink>
    </w:p>
  </w:footnote>
  <w:footnote w:id="5">
    <w:p w14:paraId="018FF584" w14:textId="77777777" w:rsidR="00BB6DD1" w:rsidRDefault="002766FA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Estudante, Universidade Regional do Cariri, Enfermagem, voluntária. E-mail: </w:t>
      </w:r>
      <w:hyperlink r:id="rId5">
        <w:r>
          <w:rPr>
            <w:color w:val="1155CC"/>
            <w:sz w:val="20"/>
            <w:szCs w:val="20"/>
            <w:u w:val="single"/>
          </w:rPr>
          <w:t>paulafernanda.sramos@urca.br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61AC" w14:textId="77777777" w:rsidR="00BB6DD1" w:rsidRDefault="002766F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722E86" wp14:editId="5D6FC5A3">
              <wp:simplePos x="0" y="0"/>
              <wp:positionH relativeFrom="column">
                <wp:posOffset>-88899</wp:posOffset>
              </wp:positionH>
              <wp:positionV relativeFrom="paragraph">
                <wp:posOffset>-88899</wp:posOffset>
              </wp:positionV>
              <wp:extent cx="815975" cy="3079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2775" y="3630775"/>
                        <a:ext cx="8064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F3762" w14:textId="77777777" w:rsidR="00BB6DD1" w:rsidRDefault="002766F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REVEXTT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722E86" id="_x0000_s1026" style="position:absolute;margin-left:-7pt;margin-top:-7pt;width:64.25pt;height:2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" filled="f" stroked="f">
              <v:textbox inset="2.53958mm,1.2694mm,2.53958mm,1.2694mm">
                <w:txbxContent>
                  <w:p w14:paraId="127F3762" w14:textId="77777777" w:rsidR="00BB6DD1" w:rsidRDefault="002766FA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REVEXTT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FDDAD4" wp14:editId="5CC0BDF9">
              <wp:simplePos x="0" y="0"/>
              <wp:positionH relativeFrom="column">
                <wp:posOffset>1257300</wp:posOffset>
              </wp:positionH>
              <wp:positionV relativeFrom="paragraph">
                <wp:posOffset>-114299</wp:posOffset>
              </wp:positionV>
              <wp:extent cx="4308475" cy="504825"/>
              <wp:effectExtent l="0" t="0" r="0" b="9525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96525" y="3532350"/>
                        <a:ext cx="42989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2AC742" w14:textId="77777777" w:rsidR="00BB6DD1" w:rsidRDefault="002766F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Revista de Extensão da Universidade Regional do Cariri – URCA</w:t>
                          </w:r>
                        </w:p>
                        <w:p w14:paraId="272B25E4" w14:textId="77777777" w:rsidR="00BB6DD1" w:rsidRDefault="00BB6DD1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FDDAD4" id="_x0000_s1027" style="position:absolute;margin-left:99pt;margin-top:-9pt;width:339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" fillcolor="white [3201]" stroked="f">
              <v:textbox inset="2.53958mm,1.2694mm,2.53958mm,1.2694mm">
                <w:txbxContent>
                  <w:p w14:paraId="7F2AC742" w14:textId="77777777" w:rsidR="00BB6DD1" w:rsidRDefault="002766FA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Revista de Extensão da Universidade Regional do Cariri – URCA</w:t>
                    </w:r>
                  </w:p>
                  <w:p w14:paraId="272B25E4" w14:textId="77777777" w:rsidR="00BB6DD1" w:rsidRDefault="00BB6DD1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D1"/>
    <w:rsid w:val="00065EC2"/>
    <w:rsid w:val="002766FA"/>
    <w:rsid w:val="00314B54"/>
    <w:rsid w:val="004A46AE"/>
    <w:rsid w:val="005240B4"/>
    <w:rsid w:val="0054469C"/>
    <w:rsid w:val="00635C33"/>
    <w:rsid w:val="007C4B9C"/>
    <w:rsid w:val="007E1F29"/>
    <w:rsid w:val="008854BC"/>
    <w:rsid w:val="00974D40"/>
    <w:rsid w:val="00B91137"/>
    <w:rsid w:val="00B92F32"/>
    <w:rsid w:val="00BB6DD1"/>
    <w:rsid w:val="00C1334C"/>
    <w:rsid w:val="00C33BF0"/>
    <w:rsid w:val="00D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553B4"/>
  <w15:docId w15:val="{D74D2D53-BB17-3B47-A8A7-AEDABFDF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9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4"/>
      <w:ind w:left="518" w:right="115" w:firstLine="691"/>
      <w:jc w:val="right"/>
    </w:pPr>
    <w:rPr>
      <w:b/>
      <w:i/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33B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3BF0"/>
  </w:style>
  <w:style w:type="paragraph" w:styleId="Rodap">
    <w:name w:val="footer"/>
    <w:basedOn w:val="Normal"/>
    <w:link w:val="RodapChar"/>
    <w:uiPriority w:val="99"/>
    <w:unhideWhenUsed/>
    <w:rsid w:val="00C33B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djournal.org/index.php/rsd/article/view/33583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rsdjournal.org/index.php/rsd/article/view/10411" TargetMode="External" /><Relationship Id="rId12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scielo.br/j/rbem/a/k7qRfT6dmKPXk4Rx49TVBQw/?format=pdf&amp;lang=pt" TargetMode="External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hyperlink" Target="https://www.scielo.br/j/rbem/a/QQMLpX339cvhMq5R6TsTT9M/?format=pdf&amp;lang=pt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periodicos.ufjf.br/index.php/enfermagem/article/view/32552" TargetMode="Externa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gabriela.duarte@urca.br" TargetMode="External" /><Relationship Id="rId2" Type="http://schemas.openxmlformats.org/officeDocument/2006/relationships/hyperlink" Target="mailto:kyohana.matos@urca.br" TargetMode="External" /><Relationship Id="rId1" Type="http://schemas.openxmlformats.org/officeDocument/2006/relationships/hyperlink" Target="mailto:woneska.rodrigues@urca.br" TargetMode="External" /><Relationship Id="rId5" Type="http://schemas.openxmlformats.org/officeDocument/2006/relationships/hyperlink" Target="mailto:paulafernanda.sramos@urca.br" TargetMode="External" /><Relationship Id="rId4" Type="http://schemas.openxmlformats.org/officeDocument/2006/relationships/hyperlink" Target="mailto:veronica.gomes@urca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3144</Words>
  <Characters>16982</Characters>
  <Application>Microsoft Office Word</Application>
  <DocSecurity>0</DocSecurity>
  <Lines>141</Lines>
  <Paragraphs>40</Paragraphs>
  <ScaleCrop>false</ScaleCrop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Marinho</cp:lastModifiedBy>
  <cp:revision>2</cp:revision>
  <dcterms:created xsi:type="dcterms:W3CDTF">2023-10-17T11:12:00Z</dcterms:created>
  <dcterms:modified xsi:type="dcterms:W3CDTF">2023-10-17T11:12:00Z</dcterms:modified>
</cp:coreProperties>
</file>